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758F53" w14:textId="77777777" w:rsidR="00851AA1" w:rsidRDefault="00000000">
      <w:pPr>
        <w:spacing w:before="70" w:line="360" w:lineRule="auto"/>
        <w:jc w:val="center"/>
        <w:outlineLvl w:val="0"/>
        <w:rPr>
          <w:rFonts w:ascii="宋体" w:eastAsia="宋体" w:hAnsi="宋体" w:cs="宋体" w:hint="eastAsia"/>
          <w:sz w:val="44"/>
          <w:szCs w:val="44"/>
          <w:lang w:eastAsia="zh-CN"/>
        </w:rPr>
      </w:pPr>
      <w:r>
        <w:rPr>
          <w:rFonts w:ascii="宋体" w:eastAsia="宋体" w:hAnsi="宋体" w:cs="宋体"/>
          <w:b/>
          <w:bCs/>
          <w:spacing w:val="-6"/>
          <w:sz w:val="44"/>
          <w:szCs w:val="44"/>
          <w:lang w:eastAsia="zh-CN"/>
        </w:rPr>
        <w:t>大庆市人民医院</w:t>
      </w:r>
    </w:p>
    <w:p w14:paraId="48083A4B" w14:textId="77777777" w:rsidR="00851AA1" w:rsidRDefault="00000000">
      <w:pPr>
        <w:spacing w:before="31" w:line="360" w:lineRule="auto"/>
        <w:jc w:val="center"/>
        <w:rPr>
          <w:sz w:val="40"/>
          <w:szCs w:val="40"/>
          <w:lang w:eastAsia="zh-CN"/>
        </w:rPr>
      </w:pPr>
      <w:r>
        <w:rPr>
          <w:rFonts w:ascii="宋体" w:eastAsia="宋体" w:hAnsi="宋体" w:cs="宋体" w:hint="eastAsia"/>
          <w:b/>
          <w:bCs/>
          <w:spacing w:val="-3"/>
          <w:sz w:val="40"/>
          <w:szCs w:val="40"/>
          <w:lang w:eastAsia="zh-CN"/>
        </w:rPr>
        <w:t>采购病媒生物防治和消杀服务项目的</w:t>
      </w:r>
      <w:r>
        <w:rPr>
          <w:rFonts w:ascii="宋体" w:eastAsia="宋体" w:hAnsi="宋体" w:cs="宋体"/>
          <w:b/>
          <w:bCs/>
          <w:spacing w:val="-3"/>
          <w:sz w:val="40"/>
          <w:szCs w:val="40"/>
          <w:lang w:eastAsia="zh-CN"/>
        </w:rPr>
        <w:t>招标公告</w:t>
      </w:r>
    </w:p>
    <w:p w14:paraId="7EB13299" w14:textId="77777777" w:rsidR="00851AA1" w:rsidRDefault="00851AA1">
      <w:pPr>
        <w:spacing w:line="360" w:lineRule="auto"/>
        <w:rPr>
          <w:lang w:eastAsia="zh-CN"/>
        </w:rPr>
      </w:pPr>
    </w:p>
    <w:p w14:paraId="6EEF123D" w14:textId="27959B57" w:rsidR="00851AA1" w:rsidRPr="00600B6B" w:rsidRDefault="00000000">
      <w:pPr>
        <w:kinsoku/>
        <w:autoSpaceDE/>
        <w:autoSpaceDN/>
        <w:spacing w:line="360" w:lineRule="auto"/>
        <w:ind w:firstLineChars="200" w:firstLine="640"/>
        <w:textAlignment w:val="auto"/>
        <w:rPr>
          <w:rFonts w:ascii="仿宋_GB2312" w:eastAsia="仿宋_GB2312" w:hAnsi="仿宋_GB2312" w:cs="仿宋_GB2312" w:hint="eastAsia"/>
          <w:sz w:val="32"/>
          <w:szCs w:val="32"/>
          <w:lang w:eastAsia="zh-CN"/>
        </w:rPr>
      </w:pPr>
      <w:r>
        <w:rPr>
          <w:rFonts w:ascii="黑体" w:eastAsia="黑体" w:hAnsi="黑体" w:cs="黑体" w:hint="eastAsia"/>
          <w:sz w:val="32"/>
          <w:szCs w:val="32"/>
          <w:lang w:eastAsia="zh-CN"/>
        </w:rPr>
        <w:t>一、项目编号：</w:t>
      </w:r>
      <w:r w:rsidRPr="00600B6B">
        <w:rPr>
          <w:rFonts w:ascii="仿宋_GB2312" w:eastAsia="仿宋_GB2312" w:hAnsi="仿宋_GB2312" w:cs="仿宋_GB2312" w:hint="eastAsia"/>
          <w:sz w:val="32"/>
          <w:szCs w:val="32"/>
          <w:lang w:eastAsia="zh-CN"/>
        </w:rPr>
        <w:t>RMYYZW202601</w:t>
      </w:r>
      <w:r w:rsidR="00600B6B" w:rsidRPr="00600B6B">
        <w:rPr>
          <w:rFonts w:ascii="仿宋_GB2312" w:eastAsia="仿宋_GB2312" w:hAnsi="仿宋_GB2312" w:cs="仿宋_GB2312" w:hint="eastAsia"/>
          <w:sz w:val="32"/>
          <w:szCs w:val="32"/>
          <w:lang w:eastAsia="zh-CN"/>
        </w:rPr>
        <w:t>8</w:t>
      </w:r>
    </w:p>
    <w:p w14:paraId="649B9556" w14:textId="77777777" w:rsidR="00851AA1" w:rsidRDefault="00000000">
      <w:pPr>
        <w:kinsoku/>
        <w:autoSpaceDE/>
        <w:autoSpaceDN/>
        <w:spacing w:line="360" w:lineRule="auto"/>
        <w:ind w:leftChars="304" w:left="638"/>
        <w:textAlignment w:val="auto"/>
        <w:rPr>
          <w:rFonts w:ascii="仿宋_GB2312" w:eastAsia="仿宋_GB2312" w:hAnsi="仿宋_GB2312" w:cs="仿宋_GB2312" w:hint="eastAsia"/>
          <w:sz w:val="32"/>
          <w:szCs w:val="32"/>
          <w:lang w:eastAsia="zh-CN"/>
        </w:rPr>
      </w:pPr>
      <w:r>
        <w:rPr>
          <w:rFonts w:ascii="黑体" w:eastAsia="黑体" w:hAnsi="黑体" w:cs="黑体" w:hint="eastAsia"/>
          <w:sz w:val="32"/>
          <w:szCs w:val="32"/>
          <w:lang w:eastAsia="zh-CN"/>
        </w:rPr>
        <w:t>二、项目名称：</w:t>
      </w:r>
      <w:r>
        <w:rPr>
          <w:rFonts w:ascii="仿宋_GB2312" w:eastAsia="仿宋_GB2312" w:hAnsi="仿宋_GB2312" w:cs="仿宋_GB2312" w:hint="eastAsia"/>
          <w:sz w:val="32"/>
          <w:szCs w:val="32"/>
          <w:lang w:eastAsia="zh-CN"/>
        </w:rPr>
        <w:t>大庆市人民医院病媒生物防治和消杀服务项目</w:t>
      </w:r>
      <w:r>
        <w:rPr>
          <w:rFonts w:ascii="仿宋_GB2312" w:eastAsia="仿宋_GB2312" w:hAnsi="仿宋_GB2312" w:cs="仿宋_GB2312" w:hint="eastAsia"/>
          <w:sz w:val="32"/>
          <w:szCs w:val="32"/>
          <w:lang w:eastAsia="zh-CN"/>
        </w:rPr>
        <w:br/>
      </w:r>
      <w:r>
        <w:rPr>
          <w:rFonts w:ascii="黑体" w:eastAsia="黑体" w:hAnsi="黑体" w:cs="黑体" w:hint="eastAsia"/>
          <w:sz w:val="32"/>
          <w:szCs w:val="32"/>
          <w:lang w:eastAsia="zh-CN"/>
        </w:rPr>
        <w:t>三、采购方式：</w:t>
      </w:r>
      <w:r>
        <w:rPr>
          <w:rFonts w:ascii="仿宋_GB2312" w:eastAsia="仿宋_GB2312" w:hAnsi="仿宋_GB2312" w:cs="仿宋_GB2312" w:hint="eastAsia"/>
          <w:sz w:val="32"/>
          <w:szCs w:val="32"/>
          <w:lang w:eastAsia="zh-CN"/>
        </w:rPr>
        <w:t>院内竞争性磋商</w:t>
      </w:r>
    </w:p>
    <w:p w14:paraId="3FBCE2BA" w14:textId="77777777" w:rsidR="00851AA1" w:rsidRDefault="00000000">
      <w:pPr>
        <w:kinsoku/>
        <w:autoSpaceDE/>
        <w:autoSpaceDN/>
        <w:spacing w:line="360" w:lineRule="auto"/>
        <w:ind w:leftChars="304" w:left="638"/>
        <w:textAlignment w:val="auto"/>
        <w:rPr>
          <w:rFonts w:ascii="仿宋_GB2312" w:eastAsia="仿宋_GB2312" w:hAnsi="仿宋_GB2312" w:cs="仿宋_GB2312" w:hint="eastAsia"/>
          <w:sz w:val="32"/>
          <w:szCs w:val="32"/>
          <w:lang w:eastAsia="zh-CN"/>
        </w:rPr>
      </w:pPr>
      <w:r>
        <w:rPr>
          <w:rFonts w:ascii="黑体" w:eastAsia="黑体" w:hAnsi="黑体" w:cs="黑体" w:hint="eastAsia"/>
          <w:sz w:val="32"/>
          <w:szCs w:val="32"/>
          <w:lang w:eastAsia="zh-CN"/>
        </w:rPr>
        <w:t>四、报价预算：</w:t>
      </w:r>
      <w:r>
        <w:rPr>
          <w:rFonts w:ascii="仿宋_GB2312" w:eastAsia="仿宋_GB2312" w:hAnsi="仿宋_GB2312" w:cs="仿宋_GB2312" w:hint="eastAsia"/>
          <w:sz w:val="32"/>
          <w:szCs w:val="32"/>
          <w:lang w:eastAsia="zh-CN"/>
        </w:rPr>
        <w:t>17.22万元</w:t>
      </w:r>
      <w:r>
        <w:rPr>
          <w:rFonts w:ascii="仿宋_GB2312" w:eastAsia="仿宋_GB2312" w:hAnsi="仿宋_GB2312" w:cs="仿宋_GB2312" w:hint="eastAsia"/>
          <w:sz w:val="32"/>
          <w:szCs w:val="32"/>
          <w:lang w:eastAsia="zh-CN"/>
        </w:rPr>
        <w:br/>
      </w:r>
      <w:r>
        <w:rPr>
          <w:rFonts w:ascii="黑体" w:eastAsia="黑体" w:hAnsi="黑体" w:cs="黑体" w:hint="eastAsia"/>
          <w:sz w:val="32"/>
          <w:szCs w:val="32"/>
          <w:lang w:eastAsia="zh-CN"/>
        </w:rPr>
        <w:t>五、服务地点：</w:t>
      </w:r>
      <w:r>
        <w:rPr>
          <w:rFonts w:ascii="仿宋_GB2312" w:eastAsia="仿宋_GB2312" w:hAnsi="仿宋_GB2312" w:cs="仿宋_GB2312" w:hint="eastAsia"/>
          <w:sz w:val="32"/>
          <w:szCs w:val="32"/>
          <w:lang w:eastAsia="zh-CN"/>
        </w:rPr>
        <w:t>大庆市人民医院</w:t>
      </w:r>
    </w:p>
    <w:p w14:paraId="4C52D548" w14:textId="77777777" w:rsidR="00851AA1" w:rsidRDefault="00000000">
      <w:pPr>
        <w:kinsoku/>
        <w:autoSpaceDE/>
        <w:autoSpaceDN/>
        <w:spacing w:line="360" w:lineRule="auto"/>
        <w:ind w:firstLineChars="200" w:firstLine="640"/>
        <w:textAlignment w:val="auto"/>
        <w:rPr>
          <w:rFonts w:ascii="仿宋_GB2312" w:eastAsia="仿宋_GB2312" w:hAnsi="仿宋_GB2312" w:cs="仿宋_GB2312" w:hint="eastAsia"/>
          <w:sz w:val="32"/>
          <w:szCs w:val="32"/>
          <w:lang w:eastAsia="zh-CN"/>
        </w:rPr>
      </w:pPr>
      <w:r>
        <w:rPr>
          <w:rFonts w:ascii="黑体" w:eastAsia="黑体" w:hAnsi="黑体" w:cs="黑体" w:hint="eastAsia"/>
          <w:sz w:val="32"/>
          <w:szCs w:val="32"/>
          <w:lang w:eastAsia="zh-CN"/>
        </w:rPr>
        <w:t>六、服务期限：</w:t>
      </w:r>
      <w:r>
        <w:rPr>
          <w:rFonts w:ascii="仿宋_GB2312" w:eastAsia="仿宋_GB2312" w:hAnsi="仿宋_GB2312" w:cs="仿宋_GB2312" w:hint="eastAsia"/>
          <w:sz w:val="32"/>
          <w:szCs w:val="32"/>
          <w:lang w:eastAsia="zh-CN"/>
        </w:rPr>
        <w:t>三年</w:t>
      </w:r>
    </w:p>
    <w:p w14:paraId="20CD1196" w14:textId="77777777" w:rsidR="00851AA1" w:rsidRDefault="00000000">
      <w:pPr>
        <w:kinsoku/>
        <w:autoSpaceDE/>
        <w:autoSpaceDN/>
        <w:spacing w:line="360" w:lineRule="auto"/>
        <w:ind w:firstLineChars="200" w:firstLine="640"/>
        <w:textAlignment w:val="auto"/>
        <w:rPr>
          <w:rFonts w:ascii="黑体" w:eastAsia="黑体" w:hAnsi="黑体" w:cs="黑体" w:hint="eastAsia"/>
          <w:sz w:val="32"/>
          <w:szCs w:val="32"/>
          <w:lang w:eastAsia="zh-CN"/>
        </w:rPr>
      </w:pPr>
      <w:r>
        <w:rPr>
          <w:rFonts w:ascii="黑体" w:eastAsia="黑体" w:hAnsi="黑体" w:cs="黑体" w:hint="eastAsia"/>
          <w:sz w:val="32"/>
          <w:szCs w:val="32"/>
          <w:lang w:eastAsia="zh-CN"/>
        </w:rPr>
        <w:t>七、项目概况</w:t>
      </w:r>
    </w:p>
    <w:p w14:paraId="76286694" w14:textId="77777777" w:rsidR="00851AA1" w:rsidRDefault="00000000">
      <w:pPr>
        <w:kinsoku/>
        <w:autoSpaceDE/>
        <w:autoSpaceDN/>
        <w:spacing w:line="360" w:lineRule="auto"/>
        <w:ind w:firstLineChars="200" w:firstLine="640"/>
        <w:textAlignment w:val="auto"/>
        <w:rPr>
          <w:rFonts w:ascii="仿宋_GB2312" w:eastAsia="仿宋_GB2312" w:hAnsi="仿宋_GB2312" w:cs="仿宋_GB2312" w:hint="eastAsia"/>
          <w:sz w:val="32"/>
          <w:szCs w:val="32"/>
          <w:lang w:eastAsia="zh-CN"/>
        </w:rPr>
      </w:pPr>
      <w:r>
        <w:rPr>
          <w:rFonts w:ascii="仿宋_GB2312" w:eastAsia="仿宋_GB2312" w:hAnsi="仿宋_GB2312" w:cs="仿宋_GB2312" w:hint="eastAsia"/>
          <w:sz w:val="32"/>
          <w:szCs w:val="32"/>
          <w:lang w:eastAsia="zh-CN"/>
        </w:rPr>
        <w:t>按照省市爱卫会</w:t>
      </w:r>
      <w:r>
        <w:rPr>
          <w:rFonts w:ascii="仿宋" w:eastAsia="仿宋" w:hAnsi="仿宋" w:cs="仿宋" w:hint="eastAsia"/>
          <w:kern w:val="2"/>
          <w:sz w:val="32"/>
          <w:szCs w:val="32"/>
          <w:lang w:eastAsia="zh-CN"/>
        </w:rPr>
        <w:t>及我院要求，现需对院区内地上常规区域开展蟑螂、老鼠、蚊子、蚂蚁等病媒生物消杀防治工作，另包含地下及20余处地沟检查口区域。如因甲方原因导致病媒生物增加，乙方需协助甲方寻找原因，并无偿消灭所有病</w:t>
      </w:r>
      <w:proofErr w:type="gramStart"/>
      <w:r>
        <w:rPr>
          <w:rFonts w:ascii="仿宋" w:eastAsia="仿宋" w:hAnsi="仿宋" w:cs="仿宋" w:hint="eastAsia"/>
          <w:kern w:val="2"/>
          <w:sz w:val="32"/>
          <w:szCs w:val="32"/>
          <w:lang w:eastAsia="zh-CN"/>
        </w:rPr>
        <w:t>媒</w:t>
      </w:r>
      <w:proofErr w:type="gramEnd"/>
      <w:r>
        <w:rPr>
          <w:rFonts w:ascii="仿宋" w:eastAsia="仿宋" w:hAnsi="仿宋" w:cs="仿宋" w:hint="eastAsia"/>
          <w:kern w:val="2"/>
          <w:sz w:val="32"/>
          <w:szCs w:val="32"/>
          <w:lang w:eastAsia="zh-CN"/>
        </w:rPr>
        <w:t>生物，甲方合同期内</w:t>
      </w:r>
      <w:proofErr w:type="gramStart"/>
      <w:r>
        <w:rPr>
          <w:rFonts w:ascii="仿宋" w:eastAsia="仿宋" w:hAnsi="仿宋" w:cs="仿宋" w:hint="eastAsia"/>
          <w:kern w:val="2"/>
          <w:sz w:val="32"/>
          <w:szCs w:val="32"/>
          <w:lang w:eastAsia="zh-CN"/>
        </w:rPr>
        <w:t>不</w:t>
      </w:r>
      <w:proofErr w:type="gramEnd"/>
      <w:r>
        <w:rPr>
          <w:rFonts w:ascii="仿宋" w:eastAsia="仿宋" w:hAnsi="仿宋" w:cs="仿宋" w:hint="eastAsia"/>
          <w:kern w:val="2"/>
          <w:sz w:val="32"/>
          <w:szCs w:val="32"/>
          <w:lang w:eastAsia="zh-CN"/>
        </w:rPr>
        <w:t>额外承担任何费用</w:t>
      </w:r>
      <w:r>
        <w:rPr>
          <w:rFonts w:ascii="仿宋_GB2312" w:eastAsia="仿宋_GB2312" w:hAnsi="仿宋_GB2312" w:cs="仿宋_GB2312" w:hint="eastAsia"/>
          <w:sz w:val="32"/>
          <w:szCs w:val="32"/>
          <w:lang w:eastAsia="zh-CN"/>
        </w:rPr>
        <w:t>。</w:t>
      </w:r>
    </w:p>
    <w:p w14:paraId="06F439B9" w14:textId="77777777" w:rsidR="00851AA1" w:rsidRDefault="00000000">
      <w:pPr>
        <w:kinsoku/>
        <w:autoSpaceDE/>
        <w:autoSpaceDN/>
        <w:spacing w:line="360" w:lineRule="auto"/>
        <w:ind w:firstLineChars="200" w:firstLine="640"/>
        <w:textAlignment w:val="auto"/>
        <w:rPr>
          <w:rFonts w:ascii="黑体" w:eastAsia="黑体" w:hAnsi="黑体" w:cs="黑体" w:hint="eastAsia"/>
          <w:sz w:val="32"/>
          <w:szCs w:val="32"/>
          <w:lang w:eastAsia="zh-CN"/>
        </w:rPr>
      </w:pPr>
      <w:r>
        <w:rPr>
          <w:rFonts w:ascii="黑体" w:eastAsia="黑体" w:hAnsi="黑体" w:cs="黑体" w:hint="eastAsia"/>
          <w:sz w:val="32"/>
          <w:szCs w:val="32"/>
          <w:lang w:eastAsia="zh-CN"/>
        </w:rPr>
        <w:t>八、供应商资格要求：</w:t>
      </w:r>
    </w:p>
    <w:p w14:paraId="62572EB8" w14:textId="77777777" w:rsidR="00851AA1" w:rsidRDefault="00000000">
      <w:pPr>
        <w:widowControl w:val="0"/>
        <w:spacing w:beforeLines="50" w:before="120" w:afterLines="50" w:after="120" w:line="360" w:lineRule="auto"/>
        <w:ind w:left="5" w:firstLineChars="176" w:firstLine="505"/>
        <w:rPr>
          <w:rFonts w:ascii="楷体" w:eastAsia="楷体" w:hAnsi="楷体" w:cs="楷体" w:hint="eastAsia"/>
          <w:spacing w:val="7"/>
          <w:sz w:val="28"/>
          <w:szCs w:val="28"/>
          <w:lang w:eastAsia="zh-CN"/>
        </w:rPr>
      </w:pPr>
      <w:r>
        <w:rPr>
          <w:rFonts w:ascii="楷体" w:eastAsia="楷体" w:hAnsi="楷体" w:cs="楷体" w:hint="eastAsia"/>
          <w:spacing w:val="7"/>
          <w:sz w:val="28"/>
          <w:szCs w:val="28"/>
          <w:lang w:eastAsia="zh-CN"/>
        </w:rPr>
        <w:t>(</w:t>
      </w:r>
      <w:proofErr w:type="gramStart"/>
      <w:r>
        <w:rPr>
          <w:rFonts w:ascii="楷体" w:eastAsia="楷体" w:hAnsi="楷体" w:cs="楷体" w:hint="eastAsia"/>
          <w:spacing w:val="7"/>
          <w:sz w:val="28"/>
          <w:szCs w:val="28"/>
          <w:lang w:eastAsia="zh-CN"/>
        </w:rPr>
        <w:t>一</w:t>
      </w:r>
      <w:proofErr w:type="gramEnd"/>
      <w:r>
        <w:rPr>
          <w:rFonts w:ascii="楷体" w:eastAsia="楷体" w:hAnsi="楷体" w:cs="楷体" w:hint="eastAsia"/>
          <w:spacing w:val="7"/>
          <w:sz w:val="28"/>
          <w:szCs w:val="28"/>
          <w:lang w:eastAsia="zh-CN"/>
        </w:rPr>
        <w:t>)供应商应符合《中华人民共和国政府采购法》第二十二条规定：</w:t>
      </w:r>
    </w:p>
    <w:p w14:paraId="45A831BE" w14:textId="77777777" w:rsidR="00851AA1" w:rsidRDefault="00000000">
      <w:pPr>
        <w:widowControl w:val="0"/>
        <w:spacing w:beforeLines="50" w:before="120" w:afterLines="50" w:after="120" w:line="360" w:lineRule="auto"/>
        <w:ind w:left="5" w:firstLineChars="176" w:firstLine="505"/>
        <w:rPr>
          <w:rFonts w:ascii="楷体" w:eastAsia="楷体" w:hAnsi="楷体" w:cs="楷体" w:hint="eastAsia"/>
          <w:spacing w:val="7"/>
          <w:sz w:val="28"/>
          <w:szCs w:val="28"/>
          <w:lang w:eastAsia="zh-CN"/>
        </w:rPr>
      </w:pPr>
      <w:r>
        <w:rPr>
          <w:rFonts w:ascii="楷体" w:eastAsia="楷体" w:hAnsi="楷体" w:cs="楷体" w:hint="eastAsia"/>
          <w:spacing w:val="7"/>
          <w:sz w:val="28"/>
          <w:szCs w:val="28"/>
          <w:lang w:eastAsia="zh-CN"/>
        </w:rPr>
        <w:t>1.必须具有独立承担民事责任的能力。</w:t>
      </w:r>
    </w:p>
    <w:p w14:paraId="60892B40" w14:textId="77777777" w:rsidR="00851AA1" w:rsidRDefault="00000000">
      <w:pPr>
        <w:widowControl w:val="0"/>
        <w:spacing w:beforeLines="50" w:before="120" w:afterLines="50" w:after="120" w:line="360" w:lineRule="auto"/>
        <w:ind w:left="5" w:firstLineChars="176" w:firstLine="505"/>
        <w:rPr>
          <w:rFonts w:ascii="楷体" w:eastAsia="楷体" w:hAnsi="楷体" w:cs="楷体" w:hint="eastAsia"/>
          <w:spacing w:val="7"/>
          <w:sz w:val="28"/>
          <w:szCs w:val="28"/>
          <w:lang w:eastAsia="zh-CN"/>
        </w:rPr>
      </w:pPr>
      <w:r>
        <w:rPr>
          <w:rFonts w:ascii="楷体" w:eastAsia="楷体" w:hAnsi="楷体" w:cs="楷体" w:hint="eastAsia"/>
          <w:spacing w:val="7"/>
          <w:sz w:val="28"/>
          <w:szCs w:val="28"/>
          <w:lang w:eastAsia="zh-CN"/>
        </w:rPr>
        <w:t>2.具有良好的商业信誉和健全的财务会计制度。</w:t>
      </w:r>
    </w:p>
    <w:p w14:paraId="094D1F4E" w14:textId="77777777" w:rsidR="00851AA1" w:rsidRDefault="00000000">
      <w:pPr>
        <w:widowControl w:val="0"/>
        <w:spacing w:beforeLines="50" w:before="120" w:afterLines="50" w:after="120" w:line="360" w:lineRule="auto"/>
        <w:ind w:left="5" w:firstLineChars="176" w:firstLine="505"/>
        <w:rPr>
          <w:rFonts w:ascii="楷体" w:eastAsia="楷体" w:hAnsi="楷体" w:cs="楷体" w:hint="eastAsia"/>
          <w:spacing w:val="7"/>
          <w:sz w:val="28"/>
          <w:szCs w:val="28"/>
          <w:lang w:eastAsia="zh-CN"/>
        </w:rPr>
      </w:pPr>
      <w:r>
        <w:rPr>
          <w:rFonts w:ascii="楷体" w:eastAsia="楷体" w:hAnsi="楷体" w:cs="楷体" w:hint="eastAsia"/>
          <w:spacing w:val="7"/>
          <w:sz w:val="28"/>
          <w:szCs w:val="28"/>
          <w:lang w:eastAsia="zh-CN"/>
        </w:rPr>
        <w:t>3.具备履行合同所必需的设备和专业技术能力。</w:t>
      </w:r>
    </w:p>
    <w:p w14:paraId="6EB699C6" w14:textId="77777777" w:rsidR="00851AA1" w:rsidRDefault="00000000">
      <w:pPr>
        <w:widowControl w:val="0"/>
        <w:spacing w:beforeLines="50" w:before="120" w:afterLines="50" w:after="120" w:line="360" w:lineRule="auto"/>
        <w:ind w:left="5" w:firstLineChars="176" w:firstLine="505"/>
        <w:rPr>
          <w:rFonts w:ascii="楷体" w:eastAsia="楷体" w:hAnsi="楷体" w:cs="楷体" w:hint="eastAsia"/>
          <w:spacing w:val="7"/>
          <w:sz w:val="28"/>
          <w:szCs w:val="28"/>
          <w:lang w:eastAsia="zh-CN"/>
        </w:rPr>
      </w:pPr>
      <w:r>
        <w:rPr>
          <w:rFonts w:ascii="楷体" w:eastAsia="楷体" w:hAnsi="楷体" w:cs="楷体" w:hint="eastAsia"/>
          <w:spacing w:val="7"/>
          <w:sz w:val="28"/>
          <w:szCs w:val="28"/>
          <w:lang w:eastAsia="zh-CN"/>
        </w:rPr>
        <w:t>4.有依法缴纳税收和社会保障资金的良好记录。</w:t>
      </w:r>
    </w:p>
    <w:p w14:paraId="6E3621BC" w14:textId="77777777" w:rsidR="00851AA1" w:rsidRDefault="00000000">
      <w:pPr>
        <w:widowControl w:val="0"/>
        <w:spacing w:beforeLines="50" w:before="120" w:afterLines="50" w:after="120" w:line="360" w:lineRule="auto"/>
        <w:ind w:left="5" w:firstLineChars="176" w:firstLine="505"/>
        <w:rPr>
          <w:rFonts w:ascii="楷体" w:eastAsia="楷体" w:hAnsi="楷体" w:cs="楷体" w:hint="eastAsia"/>
          <w:spacing w:val="7"/>
          <w:sz w:val="28"/>
          <w:szCs w:val="28"/>
          <w:lang w:eastAsia="zh-CN"/>
        </w:rPr>
      </w:pPr>
      <w:r>
        <w:rPr>
          <w:rFonts w:ascii="楷体" w:eastAsia="楷体" w:hAnsi="楷体" w:cs="楷体" w:hint="eastAsia"/>
          <w:spacing w:val="7"/>
          <w:sz w:val="28"/>
          <w:szCs w:val="28"/>
          <w:lang w:eastAsia="zh-CN"/>
        </w:rPr>
        <w:t>5.参加政府采购活动前三年内，经营活动中没有重大违法记录。</w:t>
      </w:r>
    </w:p>
    <w:p w14:paraId="2DB91D36" w14:textId="77777777" w:rsidR="00851AA1" w:rsidRDefault="00000000">
      <w:pPr>
        <w:widowControl w:val="0"/>
        <w:spacing w:beforeLines="50" w:before="120" w:afterLines="50" w:after="120" w:line="360" w:lineRule="auto"/>
        <w:ind w:left="5" w:firstLineChars="176" w:firstLine="505"/>
        <w:rPr>
          <w:rFonts w:ascii="楷体" w:eastAsia="楷体" w:hAnsi="楷体" w:cs="楷体" w:hint="eastAsia"/>
          <w:spacing w:val="7"/>
          <w:sz w:val="28"/>
          <w:szCs w:val="28"/>
          <w:lang w:eastAsia="zh-CN"/>
        </w:rPr>
      </w:pPr>
      <w:r>
        <w:rPr>
          <w:rFonts w:ascii="楷体" w:eastAsia="楷体" w:hAnsi="楷体" w:cs="楷体" w:hint="eastAsia"/>
          <w:spacing w:val="7"/>
          <w:sz w:val="28"/>
          <w:szCs w:val="28"/>
          <w:lang w:eastAsia="zh-CN"/>
        </w:rPr>
        <w:lastRenderedPageBreak/>
        <w:t>6.法律、行政法规规定的其他条件。</w:t>
      </w:r>
    </w:p>
    <w:p w14:paraId="31A27A75" w14:textId="77777777" w:rsidR="00851AA1" w:rsidRDefault="00000000">
      <w:pPr>
        <w:widowControl w:val="0"/>
        <w:spacing w:beforeLines="50" w:before="120" w:afterLines="50" w:after="120" w:line="360" w:lineRule="auto"/>
        <w:ind w:left="5" w:firstLineChars="176" w:firstLine="505"/>
        <w:rPr>
          <w:rFonts w:ascii="楷体" w:eastAsia="楷体" w:hAnsi="楷体" w:cs="楷体" w:hint="eastAsia"/>
          <w:spacing w:val="7"/>
          <w:sz w:val="28"/>
          <w:szCs w:val="28"/>
          <w:lang w:eastAsia="zh-CN"/>
        </w:rPr>
      </w:pPr>
      <w:r>
        <w:rPr>
          <w:rFonts w:ascii="楷体" w:eastAsia="楷体" w:hAnsi="楷体" w:cs="楷体" w:hint="eastAsia"/>
          <w:spacing w:val="7"/>
          <w:sz w:val="28"/>
          <w:szCs w:val="28"/>
          <w:lang w:eastAsia="zh-CN"/>
        </w:rPr>
        <w:t>(二)单位负责人为同一人，或者存在控股、管理关系的不同单位，不得参与同一采购项目。</w:t>
      </w:r>
    </w:p>
    <w:p w14:paraId="4140AC2D" w14:textId="77777777" w:rsidR="00851AA1" w:rsidRDefault="00000000">
      <w:pPr>
        <w:widowControl w:val="0"/>
        <w:spacing w:beforeLines="50" w:before="120" w:afterLines="50" w:after="120" w:line="360" w:lineRule="auto"/>
        <w:ind w:left="525"/>
        <w:rPr>
          <w:rFonts w:ascii="楷体" w:eastAsia="楷体" w:hAnsi="楷体" w:cs="楷体" w:hint="eastAsia"/>
          <w:spacing w:val="7"/>
          <w:sz w:val="28"/>
          <w:szCs w:val="28"/>
          <w:lang w:eastAsia="zh-CN"/>
        </w:rPr>
      </w:pPr>
      <w:r>
        <w:rPr>
          <w:rFonts w:ascii="楷体" w:eastAsia="楷体" w:hAnsi="楷体" w:cs="楷体" w:hint="eastAsia"/>
          <w:spacing w:val="7"/>
          <w:sz w:val="28"/>
          <w:szCs w:val="28"/>
          <w:lang w:eastAsia="zh-CN"/>
        </w:rPr>
        <w:t>(三)本次采购不接受联合体投标。</w:t>
      </w:r>
    </w:p>
    <w:p w14:paraId="691A13BC" w14:textId="77777777" w:rsidR="00851AA1" w:rsidRDefault="00000000">
      <w:pPr>
        <w:spacing w:before="68" w:line="360" w:lineRule="auto"/>
        <w:ind w:firstLineChars="200" w:firstLine="554"/>
        <w:outlineLvl w:val="4"/>
        <w:rPr>
          <w:rFonts w:ascii="黑体" w:eastAsia="黑体" w:hAnsi="黑体" w:cs="黑体" w:hint="eastAsia"/>
          <w:spacing w:val="-3"/>
          <w:sz w:val="28"/>
          <w:szCs w:val="28"/>
          <w:lang w:eastAsia="zh-CN"/>
        </w:rPr>
      </w:pPr>
      <w:r>
        <w:rPr>
          <w:rFonts w:ascii="黑体" w:eastAsia="黑体" w:hAnsi="黑体" w:cs="黑体" w:hint="eastAsia"/>
          <w:spacing w:val="-3"/>
          <w:sz w:val="28"/>
          <w:szCs w:val="28"/>
          <w:lang w:eastAsia="zh-CN"/>
        </w:rPr>
        <w:t>九</w:t>
      </w:r>
      <w:r>
        <w:rPr>
          <w:rFonts w:ascii="黑体" w:eastAsia="黑体" w:hAnsi="黑体" w:cs="黑体"/>
          <w:spacing w:val="-3"/>
          <w:sz w:val="28"/>
          <w:szCs w:val="28"/>
          <w:lang w:eastAsia="zh-CN"/>
        </w:rPr>
        <w:t>、投标提供书面资料：</w:t>
      </w:r>
    </w:p>
    <w:tbl>
      <w:tblPr>
        <w:tblStyle w:val="TableNormal"/>
        <w:tblpPr w:leftFromText="180" w:rightFromText="180" w:vertAnchor="text" w:horzAnchor="page" w:tblpX="1489" w:tblpY="225"/>
        <w:tblOverlap w:val="never"/>
        <w:tblW w:w="92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34"/>
        <w:gridCol w:w="2057"/>
        <w:gridCol w:w="6478"/>
      </w:tblGrid>
      <w:tr w:rsidR="00851AA1" w14:paraId="62F90DAB" w14:textId="77777777">
        <w:trPr>
          <w:trHeight w:val="662"/>
        </w:trPr>
        <w:tc>
          <w:tcPr>
            <w:tcW w:w="734" w:type="dxa"/>
          </w:tcPr>
          <w:p w14:paraId="287407E3" w14:textId="77777777" w:rsidR="00851AA1" w:rsidRDefault="00000000">
            <w:pPr>
              <w:pStyle w:val="TableText"/>
              <w:spacing w:before="234" w:line="360" w:lineRule="auto"/>
              <w:ind w:left="154"/>
              <w:rPr>
                <w:rFonts w:ascii="仿宋" w:eastAsia="仿宋" w:hAnsi="仿宋" w:cs="仿宋" w:hint="eastAsia"/>
                <w:sz w:val="28"/>
                <w:szCs w:val="28"/>
              </w:rPr>
            </w:pPr>
            <w:proofErr w:type="spellStart"/>
            <w:r>
              <w:rPr>
                <w:rFonts w:ascii="仿宋" w:eastAsia="仿宋" w:hAnsi="仿宋" w:cs="仿宋" w:hint="eastAsia"/>
                <w:spacing w:val="-2"/>
                <w:sz w:val="28"/>
                <w:szCs w:val="28"/>
              </w:rPr>
              <w:t>序号</w:t>
            </w:r>
            <w:proofErr w:type="spellEnd"/>
          </w:p>
        </w:tc>
        <w:tc>
          <w:tcPr>
            <w:tcW w:w="2057" w:type="dxa"/>
          </w:tcPr>
          <w:p w14:paraId="065F5B39" w14:textId="77777777" w:rsidR="00851AA1" w:rsidRDefault="00000000">
            <w:pPr>
              <w:pStyle w:val="TableText"/>
              <w:spacing w:before="233" w:line="360" w:lineRule="auto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proofErr w:type="spellStart"/>
            <w:r>
              <w:rPr>
                <w:rFonts w:ascii="仿宋" w:eastAsia="仿宋" w:hAnsi="仿宋" w:cs="仿宋" w:hint="eastAsia"/>
                <w:spacing w:val="-2"/>
                <w:sz w:val="28"/>
                <w:szCs w:val="28"/>
              </w:rPr>
              <w:t>投标文件</w:t>
            </w:r>
            <w:proofErr w:type="spellEnd"/>
          </w:p>
        </w:tc>
        <w:tc>
          <w:tcPr>
            <w:tcW w:w="6478" w:type="dxa"/>
          </w:tcPr>
          <w:p w14:paraId="133B3F53" w14:textId="77777777" w:rsidR="00851AA1" w:rsidRDefault="00000000">
            <w:pPr>
              <w:pStyle w:val="TableText"/>
              <w:spacing w:before="233" w:line="360" w:lineRule="auto"/>
              <w:ind w:left="621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proofErr w:type="spellStart"/>
            <w:r>
              <w:rPr>
                <w:rFonts w:ascii="仿宋" w:eastAsia="仿宋" w:hAnsi="仿宋" w:cs="仿宋" w:hint="eastAsia"/>
                <w:spacing w:val="-2"/>
                <w:sz w:val="28"/>
                <w:szCs w:val="28"/>
              </w:rPr>
              <w:t>包含项目</w:t>
            </w:r>
            <w:proofErr w:type="spellEnd"/>
          </w:p>
        </w:tc>
      </w:tr>
      <w:tr w:rsidR="00851AA1" w14:paraId="7757E044" w14:textId="77777777">
        <w:trPr>
          <w:trHeight w:val="507"/>
        </w:trPr>
        <w:tc>
          <w:tcPr>
            <w:tcW w:w="734" w:type="dxa"/>
          </w:tcPr>
          <w:p w14:paraId="078E5402" w14:textId="77777777" w:rsidR="00851AA1" w:rsidRDefault="00000000">
            <w:pPr>
              <w:pStyle w:val="TableText"/>
              <w:spacing w:before="181" w:line="360" w:lineRule="auto"/>
              <w:ind w:left="304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</w:t>
            </w:r>
          </w:p>
        </w:tc>
        <w:tc>
          <w:tcPr>
            <w:tcW w:w="2057" w:type="dxa"/>
            <w:vMerge w:val="restart"/>
            <w:tcBorders>
              <w:right w:val="nil"/>
            </w:tcBorders>
            <w:vAlign w:val="center"/>
          </w:tcPr>
          <w:p w14:paraId="7A398001" w14:textId="77777777" w:rsidR="00851AA1" w:rsidRDefault="00851AA1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  <w:p w14:paraId="0AF097CF" w14:textId="77777777" w:rsidR="00851AA1" w:rsidRDefault="00851AA1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  <w:p w14:paraId="4AFC93F9" w14:textId="77777777" w:rsidR="00851AA1" w:rsidRDefault="00000000">
            <w:pPr>
              <w:pStyle w:val="TableText"/>
              <w:spacing w:before="65" w:line="360" w:lineRule="auto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proofErr w:type="spellStart"/>
            <w:r>
              <w:rPr>
                <w:rFonts w:ascii="仿宋" w:eastAsia="仿宋" w:hAnsi="仿宋" w:cs="仿宋" w:hint="eastAsia"/>
                <w:spacing w:val="4"/>
                <w:sz w:val="28"/>
                <w:szCs w:val="28"/>
              </w:rPr>
              <w:t>供应商资质</w:t>
            </w:r>
            <w:proofErr w:type="spellEnd"/>
          </w:p>
        </w:tc>
        <w:tc>
          <w:tcPr>
            <w:tcW w:w="6478" w:type="dxa"/>
          </w:tcPr>
          <w:p w14:paraId="56C5A500" w14:textId="77777777" w:rsidR="00851AA1" w:rsidRDefault="00000000">
            <w:pPr>
              <w:pStyle w:val="TableText"/>
              <w:spacing w:before="114" w:line="360" w:lineRule="auto"/>
              <w:ind w:left="54"/>
              <w:rPr>
                <w:rFonts w:ascii="仿宋" w:eastAsia="仿宋" w:hAnsi="仿宋" w:cs="仿宋" w:hint="eastAsia"/>
                <w:position w:val="-1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cs="仿宋" w:hint="eastAsia"/>
                <w:position w:val="-1"/>
                <w:sz w:val="28"/>
                <w:szCs w:val="28"/>
                <w:lang w:eastAsia="zh-CN"/>
              </w:rPr>
              <w:t>营业执照(经营范围包含病媒生物防治类相关资质）</w:t>
            </w:r>
          </w:p>
        </w:tc>
      </w:tr>
      <w:tr w:rsidR="00851AA1" w14:paraId="37AE1043" w14:textId="77777777">
        <w:trPr>
          <w:trHeight w:val="507"/>
        </w:trPr>
        <w:tc>
          <w:tcPr>
            <w:tcW w:w="734" w:type="dxa"/>
          </w:tcPr>
          <w:p w14:paraId="014386CB" w14:textId="77777777" w:rsidR="00851AA1" w:rsidRDefault="00000000">
            <w:pPr>
              <w:pStyle w:val="TableText"/>
              <w:spacing w:before="181" w:line="360" w:lineRule="auto"/>
              <w:ind w:left="304"/>
              <w:rPr>
                <w:rFonts w:ascii="仿宋" w:eastAsia="仿宋" w:hAnsi="仿宋" w:cs="仿宋" w:hint="eastAsia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2057" w:type="dxa"/>
            <w:vMerge/>
            <w:tcBorders>
              <w:right w:val="nil"/>
            </w:tcBorders>
            <w:vAlign w:val="center"/>
          </w:tcPr>
          <w:p w14:paraId="1696D76A" w14:textId="77777777" w:rsidR="00851AA1" w:rsidRDefault="00851AA1">
            <w:pPr>
              <w:pStyle w:val="TableText"/>
              <w:spacing w:before="65" w:line="360" w:lineRule="auto"/>
              <w:jc w:val="center"/>
              <w:rPr>
                <w:rFonts w:ascii="仿宋" w:eastAsia="仿宋" w:hAnsi="仿宋" w:cs="仿宋" w:hint="eastAsia"/>
                <w:spacing w:val="4"/>
                <w:sz w:val="28"/>
                <w:szCs w:val="28"/>
              </w:rPr>
            </w:pPr>
          </w:p>
        </w:tc>
        <w:tc>
          <w:tcPr>
            <w:tcW w:w="6478" w:type="dxa"/>
          </w:tcPr>
          <w:p w14:paraId="33D2C3CB" w14:textId="77777777" w:rsidR="00851AA1" w:rsidRDefault="00000000">
            <w:pPr>
              <w:pStyle w:val="TableText"/>
              <w:spacing w:before="114" w:line="360" w:lineRule="auto"/>
              <w:ind w:left="54"/>
              <w:rPr>
                <w:rFonts w:ascii="仿宋" w:eastAsia="仿宋" w:hAnsi="仿宋" w:cs="仿宋" w:hint="eastAsia"/>
                <w:position w:val="-1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cs="仿宋" w:hint="eastAsia"/>
                <w:position w:val="-1"/>
                <w:sz w:val="28"/>
                <w:szCs w:val="28"/>
                <w:lang w:eastAsia="zh-CN"/>
              </w:rPr>
              <w:t>《病媒生物监测服务企业资质证书》</w:t>
            </w:r>
          </w:p>
        </w:tc>
      </w:tr>
      <w:tr w:rsidR="00851AA1" w14:paraId="173C6617" w14:textId="77777777">
        <w:trPr>
          <w:trHeight w:val="508"/>
        </w:trPr>
        <w:tc>
          <w:tcPr>
            <w:tcW w:w="734" w:type="dxa"/>
          </w:tcPr>
          <w:p w14:paraId="2BB29D71" w14:textId="77777777" w:rsidR="00851AA1" w:rsidRDefault="00000000">
            <w:pPr>
              <w:pStyle w:val="TableText"/>
              <w:spacing w:before="184" w:line="360" w:lineRule="auto"/>
              <w:ind w:left="304"/>
              <w:rPr>
                <w:rFonts w:ascii="仿宋" w:eastAsia="仿宋" w:hAnsi="仿宋" w:cs="仿宋" w:hint="eastAsia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2057" w:type="dxa"/>
            <w:vMerge/>
            <w:tcBorders>
              <w:right w:val="nil"/>
            </w:tcBorders>
          </w:tcPr>
          <w:p w14:paraId="7E4EB198" w14:textId="77777777" w:rsidR="00851AA1" w:rsidRDefault="00851AA1">
            <w:pPr>
              <w:spacing w:line="360" w:lineRule="auto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  <w:tc>
          <w:tcPr>
            <w:tcW w:w="6478" w:type="dxa"/>
          </w:tcPr>
          <w:p w14:paraId="2C00013E" w14:textId="77777777" w:rsidR="00851AA1" w:rsidRDefault="00000000">
            <w:pPr>
              <w:pStyle w:val="TableText"/>
              <w:spacing w:before="163" w:line="360" w:lineRule="auto"/>
              <w:ind w:left="53"/>
              <w:rPr>
                <w:rFonts w:ascii="仿宋" w:eastAsia="仿宋" w:hAnsi="仿宋" w:cs="仿宋" w:hint="eastAsia"/>
                <w:sz w:val="28"/>
                <w:szCs w:val="28"/>
              </w:rPr>
            </w:pPr>
            <w:proofErr w:type="spellStart"/>
            <w:r>
              <w:rPr>
                <w:rFonts w:ascii="仿宋" w:eastAsia="仿宋" w:hAnsi="仿宋" w:cs="仿宋" w:hint="eastAsia"/>
                <w:spacing w:val="-2"/>
                <w:sz w:val="28"/>
                <w:szCs w:val="28"/>
              </w:rPr>
              <w:t>开户许可证</w:t>
            </w:r>
            <w:proofErr w:type="spellEnd"/>
          </w:p>
        </w:tc>
      </w:tr>
      <w:tr w:rsidR="00851AA1" w14:paraId="16343351" w14:textId="77777777">
        <w:trPr>
          <w:trHeight w:val="508"/>
        </w:trPr>
        <w:tc>
          <w:tcPr>
            <w:tcW w:w="734" w:type="dxa"/>
          </w:tcPr>
          <w:p w14:paraId="03254D89" w14:textId="77777777" w:rsidR="00851AA1" w:rsidRDefault="00000000">
            <w:pPr>
              <w:pStyle w:val="TableText"/>
              <w:spacing w:before="184" w:line="360" w:lineRule="auto"/>
              <w:ind w:left="304"/>
              <w:rPr>
                <w:rFonts w:ascii="仿宋" w:eastAsia="仿宋" w:hAnsi="仿宋" w:cs="仿宋" w:hint="eastAsia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2057" w:type="dxa"/>
            <w:vMerge/>
            <w:tcBorders>
              <w:right w:val="nil"/>
            </w:tcBorders>
          </w:tcPr>
          <w:p w14:paraId="491C37B1" w14:textId="77777777" w:rsidR="00851AA1" w:rsidRDefault="00851AA1">
            <w:pPr>
              <w:spacing w:line="360" w:lineRule="auto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  <w:tc>
          <w:tcPr>
            <w:tcW w:w="6478" w:type="dxa"/>
          </w:tcPr>
          <w:p w14:paraId="5A91609C" w14:textId="77777777" w:rsidR="00851AA1" w:rsidRDefault="00000000">
            <w:pPr>
              <w:pStyle w:val="TableText"/>
              <w:spacing w:before="177" w:line="360" w:lineRule="auto"/>
              <w:ind w:left="53"/>
              <w:rPr>
                <w:rFonts w:ascii="仿宋" w:eastAsia="仿宋" w:hAnsi="仿宋" w:cs="仿宋" w:hint="eastAsia"/>
                <w:sz w:val="28"/>
                <w:szCs w:val="28"/>
              </w:rPr>
            </w:pPr>
            <w:proofErr w:type="spellStart"/>
            <w:r>
              <w:rPr>
                <w:rFonts w:ascii="仿宋" w:eastAsia="仿宋" w:hAnsi="仿宋" w:cs="仿宋" w:hint="eastAsia"/>
                <w:spacing w:val="1"/>
                <w:sz w:val="28"/>
                <w:szCs w:val="28"/>
              </w:rPr>
              <w:t>法人代表授权书</w:t>
            </w:r>
            <w:proofErr w:type="spellEnd"/>
          </w:p>
        </w:tc>
      </w:tr>
      <w:tr w:rsidR="00851AA1" w14:paraId="235F1FC9" w14:textId="77777777">
        <w:trPr>
          <w:trHeight w:val="508"/>
        </w:trPr>
        <w:tc>
          <w:tcPr>
            <w:tcW w:w="734" w:type="dxa"/>
          </w:tcPr>
          <w:p w14:paraId="6BA15A74" w14:textId="77777777" w:rsidR="00851AA1" w:rsidRDefault="00000000">
            <w:pPr>
              <w:pStyle w:val="TableText"/>
              <w:spacing w:before="184" w:line="360" w:lineRule="auto"/>
              <w:ind w:left="304"/>
              <w:rPr>
                <w:rFonts w:ascii="仿宋" w:eastAsia="仿宋" w:hAnsi="仿宋" w:cs="仿宋" w:hint="eastAsia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2057" w:type="dxa"/>
            <w:vMerge/>
            <w:tcBorders>
              <w:right w:val="nil"/>
            </w:tcBorders>
          </w:tcPr>
          <w:p w14:paraId="2817FE8A" w14:textId="77777777" w:rsidR="00851AA1" w:rsidRDefault="00851AA1">
            <w:pPr>
              <w:spacing w:line="360" w:lineRule="auto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  <w:tc>
          <w:tcPr>
            <w:tcW w:w="6478" w:type="dxa"/>
          </w:tcPr>
          <w:p w14:paraId="3B8CCB46" w14:textId="77777777" w:rsidR="00851AA1" w:rsidRDefault="00000000">
            <w:pPr>
              <w:pStyle w:val="TableText"/>
              <w:spacing w:before="179" w:line="360" w:lineRule="auto"/>
              <w:ind w:left="53"/>
              <w:rPr>
                <w:rFonts w:ascii="仿宋" w:eastAsia="仿宋" w:hAnsi="仿宋" w:cs="仿宋" w:hint="eastAsia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cs="仿宋" w:hint="eastAsia"/>
                <w:spacing w:val="-1"/>
                <w:sz w:val="28"/>
                <w:szCs w:val="28"/>
                <w:lang w:eastAsia="zh-CN"/>
              </w:rPr>
              <w:t>法人代表身份证复印件</w:t>
            </w:r>
          </w:p>
        </w:tc>
      </w:tr>
      <w:tr w:rsidR="00851AA1" w14:paraId="6FD617F7" w14:textId="77777777">
        <w:trPr>
          <w:trHeight w:val="508"/>
        </w:trPr>
        <w:tc>
          <w:tcPr>
            <w:tcW w:w="734" w:type="dxa"/>
          </w:tcPr>
          <w:p w14:paraId="13533651" w14:textId="77777777" w:rsidR="00851AA1" w:rsidRDefault="00000000">
            <w:pPr>
              <w:pStyle w:val="TableText"/>
              <w:spacing w:before="184" w:line="360" w:lineRule="auto"/>
              <w:ind w:left="304"/>
              <w:rPr>
                <w:rFonts w:ascii="仿宋" w:eastAsia="仿宋" w:hAnsi="仿宋" w:cs="仿宋" w:hint="eastAsia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2057" w:type="dxa"/>
            <w:vMerge/>
            <w:tcBorders>
              <w:right w:val="nil"/>
            </w:tcBorders>
          </w:tcPr>
          <w:p w14:paraId="7A578229" w14:textId="77777777" w:rsidR="00851AA1" w:rsidRDefault="00851AA1">
            <w:pPr>
              <w:spacing w:line="360" w:lineRule="auto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  <w:tc>
          <w:tcPr>
            <w:tcW w:w="6478" w:type="dxa"/>
          </w:tcPr>
          <w:p w14:paraId="0A295CB4" w14:textId="77777777" w:rsidR="00851AA1" w:rsidRDefault="00000000">
            <w:pPr>
              <w:pStyle w:val="TableText"/>
              <w:spacing w:before="180" w:line="360" w:lineRule="auto"/>
              <w:ind w:left="53"/>
              <w:rPr>
                <w:rFonts w:ascii="仿宋" w:eastAsia="仿宋" w:hAnsi="仿宋" w:cs="仿宋" w:hint="eastAsia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cs="仿宋" w:hint="eastAsia"/>
                <w:spacing w:val="-1"/>
                <w:sz w:val="28"/>
                <w:szCs w:val="28"/>
                <w:lang w:eastAsia="zh-CN"/>
              </w:rPr>
              <w:t>投标代表身份证复印件</w:t>
            </w:r>
          </w:p>
        </w:tc>
      </w:tr>
      <w:tr w:rsidR="00851AA1" w14:paraId="0835253F" w14:textId="77777777">
        <w:trPr>
          <w:trHeight w:val="508"/>
        </w:trPr>
        <w:tc>
          <w:tcPr>
            <w:tcW w:w="734" w:type="dxa"/>
          </w:tcPr>
          <w:p w14:paraId="03624FE0" w14:textId="77777777" w:rsidR="00851AA1" w:rsidRDefault="00000000">
            <w:pPr>
              <w:pStyle w:val="TableText"/>
              <w:spacing w:before="184" w:line="360" w:lineRule="auto"/>
              <w:ind w:left="304"/>
              <w:rPr>
                <w:rFonts w:ascii="仿宋" w:eastAsia="仿宋" w:hAnsi="仿宋" w:cs="仿宋" w:hint="eastAsia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eastAsia="zh-CN"/>
              </w:rPr>
              <w:t>7</w:t>
            </w:r>
          </w:p>
        </w:tc>
        <w:tc>
          <w:tcPr>
            <w:tcW w:w="8535" w:type="dxa"/>
            <w:gridSpan w:val="2"/>
            <w:vAlign w:val="center"/>
          </w:tcPr>
          <w:p w14:paraId="6D9F02A3" w14:textId="77777777" w:rsidR="00851AA1" w:rsidRDefault="00000000">
            <w:pPr>
              <w:kinsoku/>
              <w:autoSpaceDE/>
              <w:autoSpaceDN/>
              <w:spacing w:line="360" w:lineRule="auto"/>
              <w:textAlignment w:val="auto"/>
              <w:rPr>
                <w:rFonts w:ascii="仿宋" w:eastAsia="仿宋" w:hAnsi="仿宋" w:cs="仿宋" w:hint="eastAsia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cs="仿宋" w:hint="eastAsia"/>
                <w:spacing w:val="-13"/>
                <w:sz w:val="28"/>
                <w:szCs w:val="28"/>
                <w:lang w:eastAsia="zh-CN"/>
              </w:rPr>
              <w:t>产品报价：按照省市爱卫会及我院要求，现需对院区内地上常规区域开展蟑螂、老鼠、蚊子、蚂蚁等病媒生物消杀防治工作，另包含地下及20余处地沟检查口区域。如因甲方原因导致病媒生物增加，乙方需协助甲方寻找原因，并无偿消灭所有病</w:t>
            </w:r>
            <w:proofErr w:type="gramStart"/>
            <w:r>
              <w:rPr>
                <w:rFonts w:ascii="仿宋" w:eastAsia="仿宋" w:hAnsi="仿宋" w:cs="仿宋" w:hint="eastAsia"/>
                <w:spacing w:val="-13"/>
                <w:sz w:val="28"/>
                <w:szCs w:val="28"/>
                <w:lang w:eastAsia="zh-CN"/>
              </w:rPr>
              <w:t>媒</w:t>
            </w:r>
            <w:proofErr w:type="gramEnd"/>
            <w:r>
              <w:rPr>
                <w:rFonts w:ascii="仿宋" w:eastAsia="仿宋" w:hAnsi="仿宋" w:cs="仿宋" w:hint="eastAsia"/>
                <w:spacing w:val="-13"/>
                <w:sz w:val="28"/>
                <w:szCs w:val="28"/>
                <w:lang w:eastAsia="zh-CN"/>
              </w:rPr>
              <w:t>生物。总报价作为价格评审的唯一依据。本项目招标预算价为人民币17.22万元，服务期限为三年。超出预算价则视为无效投标文件。</w:t>
            </w:r>
          </w:p>
        </w:tc>
      </w:tr>
      <w:tr w:rsidR="00851AA1" w14:paraId="041B56BF" w14:textId="77777777">
        <w:trPr>
          <w:trHeight w:val="508"/>
        </w:trPr>
        <w:tc>
          <w:tcPr>
            <w:tcW w:w="734" w:type="dxa"/>
          </w:tcPr>
          <w:p w14:paraId="79E2A971" w14:textId="77777777" w:rsidR="00851AA1" w:rsidRDefault="00000000">
            <w:pPr>
              <w:pStyle w:val="TableText"/>
              <w:spacing w:before="184" w:line="360" w:lineRule="auto"/>
              <w:ind w:left="304"/>
              <w:rPr>
                <w:rFonts w:ascii="仿宋" w:eastAsia="仿宋" w:hAnsi="仿宋" w:cs="仿宋" w:hint="eastAsia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8535" w:type="dxa"/>
            <w:gridSpan w:val="2"/>
          </w:tcPr>
          <w:p w14:paraId="078B3FCD" w14:textId="77777777" w:rsidR="00851AA1" w:rsidRDefault="00000000">
            <w:pPr>
              <w:pStyle w:val="TableText"/>
              <w:spacing w:before="172" w:line="360" w:lineRule="auto"/>
              <w:ind w:left="80"/>
              <w:rPr>
                <w:rFonts w:ascii="仿宋" w:eastAsia="仿宋" w:hAnsi="仿宋" w:cs="仿宋" w:hint="eastAsia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cs="仿宋" w:hint="eastAsia"/>
                <w:spacing w:val="-1"/>
                <w:sz w:val="28"/>
                <w:szCs w:val="28"/>
                <w:lang w:eastAsia="zh-CN"/>
              </w:rPr>
              <w:t>投标资料承诺书，保证投标资料真实性、有效性</w:t>
            </w:r>
          </w:p>
        </w:tc>
      </w:tr>
      <w:tr w:rsidR="00851AA1" w14:paraId="0DAD3370" w14:textId="77777777">
        <w:trPr>
          <w:trHeight w:val="508"/>
        </w:trPr>
        <w:tc>
          <w:tcPr>
            <w:tcW w:w="734" w:type="dxa"/>
          </w:tcPr>
          <w:p w14:paraId="27DB8480" w14:textId="77777777" w:rsidR="00851AA1" w:rsidRDefault="00000000">
            <w:pPr>
              <w:pStyle w:val="TableText"/>
              <w:spacing w:before="184" w:line="360" w:lineRule="auto"/>
              <w:ind w:left="304"/>
              <w:rPr>
                <w:rFonts w:ascii="仿宋" w:eastAsia="仿宋" w:hAnsi="仿宋" w:cs="仿宋" w:hint="eastAsia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eastAsia="zh-CN"/>
              </w:rPr>
              <w:t>10</w:t>
            </w:r>
          </w:p>
        </w:tc>
        <w:tc>
          <w:tcPr>
            <w:tcW w:w="8535" w:type="dxa"/>
            <w:gridSpan w:val="2"/>
          </w:tcPr>
          <w:p w14:paraId="2B76F54C" w14:textId="77777777" w:rsidR="00851AA1" w:rsidRDefault="00000000">
            <w:pPr>
              <w:pStyle w:val="TableText"/>
              <w:spacing w:before="172" w:line="360" w:lineRule="auto"/>
              <w:ind w:left="91"/>
              <w:rPr>
                <w:rFonts w:ascii="仿宋" w:eastAsia="仿宋" w:hAnsi="仿宋" w:cs="仿宋" w:hint="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="仿宋" w:eastAsia="仿宋" w:hAnsi="仿宋" w:cs="仿宋" w:hint="eastAsia"/>
                <w:spacing w:val="-1"/>
                <w:sz w:val="28"/>
                <w:szCs w:val="28"/>
                <w:lang w:eastAsia="zh-CN"/>
              </w:rPr>
              <w:t>勾选《大庆市人民医院采购供应商资格承诺函》</w:t>
            </w:r>
            <w:proofErr w:type="gramEnd"/>
          </w:p>
        </w:tc>
      </w:tr>
      <w:tr w:rsidR="00851AA1" w14:paraId="6B503E0A" w14:textId="77777777">
        <w:trPr>
          <w:trHeight w:val="508"/>
        </w:trPr>
        <w:tc>
          <w:tcPr>
            <w:tcW w:w="734" w:type="dxa"/>
          </w:tcPr>
          <w:p w14:paraId="489B0676" w14:textId="77777777" w:rsidR="00851AA1" w:rsidRDefault="00000000">
            <w:pPr>
              <w:pStyle w:val="TableText"/>
              <w:spacing w:before="184" w:line="360" w:lineRule="auto"/>
              <w:ind w:left="304"/>
              <w:rPr>
                <w:rFonts w:ascii="仿宋" w:eastAsia="仿宋" w:hAnsi="仿宋" w:cs="仿宋" w:hint="eastAsia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eastAsia="zh-CN"/>
              </w:rPr>
              <w:t>11</w:t>
            </w:r>
          </w:p>
        </w:tc>
        <w:tc>
          <w:tcPr>
            <w:tcW w:w="8535" w:type="dxa"/>
            <w:gridSpan w:val="2"/>
          </w:tcPr>
          <w:p w14:paraId="7E53AE3C" w14:textId="77777777" w:rsidR="00851AA1" w:rsidRDefault="00000000">
            <w:pPr>
              <w:pStyle w:val="TableText"/>
              <w:spacing w:before="173" w:line="360" w:lineRule="auto"/>
              <w:ind w:left="91"/>
              <w:rPr>
                <w:rFonts w:ascii="仿宋" w:eastAsia="仿宋" w:hAnsi="仿宋" w:cs="仿宋" w:hint="eastAsia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cs="仿宋" w:hint="eastAsia"/>
                <w:spacing w:val="-1"/>
                <w:sz w:val="28"/>
                <w:szCs w:val="28"/>
                <w:lang w:eastAsia="zh-CN"/>
              </w:rPr>
              <w:t>售后服务承诺书及质量保证协议</w:t>
            </w:r>
          </w:p>
        </w:tc>
      </w:tr>
      <w:tr w:rsidR="00851AA1" w14:paraId="1B998489" w14:textId="77777777">
        <w:trPr>
          <w:trHeight w:val="508"/>
        </w:trPr>
        <w:tc>
          <w:tcPr>
            <w:tcW w:w="734" w:type="dxa"/>
          </w:tcPr>
          <w:p w14:paraId="0068E46C" w14:textId="77777777" w:rsidR="00851AA1" w:rsidRDefault="00000000">
            <w:pPr>
              <w:pStyle w:val="TableText"/>
              <w:spacing w:before="184" w:line="360" w:lineRule="auto"/>
              <w:ind w:left="304"/>
              <w:rPr>
                <w:rFonts w:ascii="仿宋" w:eastAsia="仿宋" w:hAnsi="仿宋" w:cs="仿宋" w:hint="eastAsia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eastAsia="zh-CN"/>
              </w:rPr>
              <w:lastRenderedPageBreak/>
              <w:t>12</w:t>
            </w:r>
          </w:p>
        </w:tc>
        <w:tc>
          <w:tcPr>
            <w:tcW w:w="8535" w:type="dxa"/>
            <w:gridSpan w:val="2"/>
          </w:tcPr>
          <w:p w14:paraId="530FAE2B" w14:textId="77777777" w:rsidR="00851AA1" w:rsidRDefault="00000000">
            <w:pPr>
              <w:pStyle w:val="TableText"/>
              <w:spacing w:before="84" w:line="360" w:lineRule="auto"/>
              <w:ind w:left="80" w:hanging="19"/>
              <w:rPr>
                <w:rFonts w:ascii="仿宋" w:eastAsia="仿宋" w:hAnsi="仿宋" w:cs="仿宋" w:hint="eastAsia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cs="仿宋" w:hint="eastAsia"/>
                <w:spacing w:val="-6"/>
                <w:sz w:val="28"/>
                <w:szCs w:val="28"/>
                <w:lang w:eastAsia="zh-CN"/>
              </w:rPr>
              <w:t>提供近三年内“信用中国网站”；“中国政府采购网”截</w:t>
            </w:r>
            <w:proofErr w:type="gramStart"/>
            <w:r>
              <w:rPr>
                <w:rFonts w:ascii="仿宋" w:eastAsia="仿宋" w:hAnsi="仿宋" w:cs="仿宋" w:hint="eastAsia"/>
                <w:spacing w:val="-6"/>
                <w:sz w:val="28"/>
                <w:szCs w:val="28"/>
                <w:lang w:eastAsia="zh-CN"/>
              </w:rPr>
              <w:t>图证明</w:t>
            </w:r>
            <w:proofErr w:type="gramEnd"/>
            <w:r>
              <w:rPr>
                <w:rFonts w:ascii="仿宋" w:eastAsia="仿宋" w:hAnsi="仿宋" w:cs="仿宋" w:hint="eastAsia"/>
                <w:spacing w:val="-6"/>
                <w:sz w:val="28"/>
                <w:szCs w:val="28"/>
                <w:lang w:eastAsia="zh-CN"/>
              </w:rPr>
              <w:t>(本项</w:t>
            </w:r>
            <w:r>
              <w:rPr>
                <w:rFonts w:ascii="仿宋" w:eastAsia="仿宋" w:hAnsi="仿宋" w:cs="仿宋" w:hint="eastAsia"/>
                <w:spacing w:val="-7"/>
                <w:sz w:val="28"/>
                <w:szCs w:val="28"/>
                <w:lang w:eastAsia="zh-CN"/>
              </w:rPr>
              <w:t>目投标</w:t>
            </w:r>
            <w:r>
              <w:rPr>
                <w:rFonts w:ascii="仿宋" w:eastAsia="仿宋" w:hAnsi="仿宋" w:cs="仿宋" w:hint="eastAsia"/>
                <w:spacing w:val="8"/>
                <w:sz w:val="28"/>
                <w:szCs w:val="28"/>
                <w:lang w:eastAsia="zh-CN"/>
              </w:rPr>
              <w:t>截止期前)</w:t>
            </w:r>
          </w:p>
        </w:tc>
      </w:tr>
      <w:tr w:rsidR="00851AA1" w14:paraId="459B3660" w14:textId="77777777">
        <w:trPr>
          <w:trHeight w:val="508"/>
        </w:trPr>
        <w:tc>
          <w:tcPr>
            <w:tcW w:w="734" w:type="dxa"/>
          </w:tcPr>
          <w:p w14:paraId="6B7E469F" w14:textId="77777777" w:rsidR="00851AA1" w:rsidRDefault="00000000">
            <w:pPr>
              <w:pStyle w:val="TableText"/>
              <w:spacing w:before="184" w:line="360" w:lineRule="auto"/>
              <w:ind w:left="304"/>
              <w:rPr>
                <w:rFonts w:ascii="仿宋" w:eastAsia="仿宋" w:hAnsi="仿宋" w:cs="仿宋" w:hint="eastAsia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8535" w:type="dxa"/>
            <w:gridSpan w:val="2"/>
            <w:vAlign w:val="center"/>
          </w:tcPr>
          <w:p w14:paraId="66682D35" w14:textId="77777777" w:rsidR="00851AA1" w:rsidRDefault="00000000">
            <w:pPr>
              <w:pStyle w:val="TableText"/>
              <w:spacing w:before="15" w:line="360" w:lineRule="auto"/>
              <w:ind w:left="40" w:firstLine="10"/>
              <w:rPr>
                <w:rFonts w:ascii="仿宋" w:eastAsia="仿宋" w:hAnsi="仿宋" w:cs="仿宋" w:hint="eastAsia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cs="仿宋" w:hint="eastAsia"/>
                <w:spacing w:val="-9"/>
                <w:sz w:val="28"/>
                <w:szCs w:val="28"/>
                <w:lang w:eastAsia="zh-CN"/>
              </w:rPr>
              <w:t>提供社保经办机构出具</w:t>
            </w:r>
            <w:r>
              <w:rPr>
                <w:rFonts w:ascii="仿宋" w:eastAsia="仿宋" w:hAnsi="仿宋" w:cs="仿宋" w:hint="eastAsia"/>
                <w:b/>
                <w:bCs/>
                <w:spacing w:val="-9"/>
                <w:sz w:val="28"/>
                <w:szCs w:val="28"/>
                <w:lang w:eastAsia="zh-CN"/>
              </w:rPr>
              <w:t>本单位及投标代表</w:t>
            </w:r>
            <w:r>
              <w:rPr>
                <w:rFonts w:ascii="仿宋" w:eastAsia="仿宋" w:hAnsi="仿宋" w:cs="仿宋" w:hint="eastAsia"/>
                <w:spacing w:val="-9"/>
                <w:sz w:val="28"/>
                <w:szCs w:val="28"/>
                <w:lang w:eastAsia="zh-CN"/>
              </w:rPr>
              <w:t>社会保障资金缴纳证明(基本医疗保</w:t>
            </w:r>
            <w:r>
              <w:rPr>
                <w:rFonts w:ascii="仿宋" w:eastAsia="仿宋" w:hAnsi="仿宋" w:cs="仿宋" w:hint="eastAsia"/>
                <w:spacing w:val="-3"/>
                <w:sz w:val="28"/>
                <w:szCs w:val="28"/>
                <w:lang w:eastAsia="zh-CN"/>
              </w:rPr>
              <w:t>险、基本养老保险、失业保险、工伤保险、生育保险),新成立的企业(三个</w:t>
            </w:r>
            <w:r>
              <w:rPr>
                <w:rFonts w:ascii="仿宋" w:eastAsia="仿宋" w:hAnsi="仿宋" w:cs="仿宋" w:hint="eastAsia"/>
                <w:spacing w:val="-8"/>
                <w:sz w:val="28"/>
                <w:szCs w:val="28"/>
                <w:lang w:eastAsia="zh-CN"/>
              </w:rPr>
              <w:t>月内成立的)或在法规范围内不需提供的机构</w:t>
            </w:r>
            <w:r>
              <w:rPr>
                <w:rFonts w:ascii="仿宋" w:eastAsia="仿宋" w:hAnsi="仿宋" w:cs="仿宋" w:hint="eastAsia"/>
                <w:spacing w:val="-9"/>
                <w:sz w:val="28"/>
                <w:szCs w:val="28"/>
                <w:lang w:eastAsia="zh-CN"/>
              </w:rPr>
              <w:t>，应提供书面说明和有关佐证文</w:t>
            </w:r>
            <w:r>
              <w:rPr>
                <w:rFonts w:ascii="仿宋" w:eastAsia="仿宋" w:hAnsi="仿宋" w:cs="仿宋" w:hint="eastAsia"/>
                <w:spacing w:val="22"/>
                <w:sz w:val="28"/>
                <w:szCs w:val="28"/>
                <w:lang w:eastAsia="zh-CN"/>
              </w:rPr>
              <w:t>件。</w:t>
            </w:r>
          </w:p>
        </w:tc>
      </w:tr>
    </w:tbl>
    <w:p w14:paraId="6E81DED5" w14:textId="77777777" w:rsidR="00851AA1" w:rsidRDefault="00000000">
      <w:pPr>
        <w:spacing w:before="176" w:line="360" w:lineRule="auto"/>
        <w:jc w:val="both"/>
        <w:rPr>
          <w:rFonts w:ascii="仿宋" w:eastAsia="仿宋" w:hAnsi="仿宋" w:cs="仿宋" w:hint="eastAsia"/>
          <w:b/>
          <w:bCs/>
          <w:spacing w:val="-34"/>
          <w:sz w:val="28"/>
          <w:szCs w:val="28"/>
          <w:lang w:eastAsia="zh-CN"/>
        </w:rPr>
      </w:pPr>
      <w:r>
        <w:rPr>
          <w:rFonts w:ascii="仿宋" w:eastAsia="仿宋" w:hAnsi="仿宋" w:cs="仿宋"/>
          <w:b/>
          <w:bCs/>
          <w:spacing w:val="2"/>
          <w:sz w:val="28"/>
          <w:szCs w:val="28"/>
          <w:lang w:eastAsia="zh-CN"/>
        </w:rPr>
        <w:t>说明：以上报名文件要求按顺序装订、字迹清晰、全部(每一页)加盖公</w:t>
      </w:r>
      <w:r>
        <w:rPr>
          <w:rFonts w:ascii="仿宋" w:eastAsia="仿宋" w:hAnsi="仿宋" w:cs="仿宋"/>
          <w:b/>
          <w:bCs/>
          <w:spacing w:val="-34"/>
          <w:sz w:val="28"/>
          <w:szCs w:val="28"/>
          <w:lang w:eastAsia="zh-CN"/>
        </w:rPr>
        <w:t>章。</w:t>
      </w:r>
    </w:p>
    <w:p w14:paraId="074E890B" w14:textId="77777777" w:rsidR="00851AA1" w:rsidRDefault="00000000">
      <w:pPr>
        <w:spacing w:before="176" w:line="360" w:lineRule="auto"/>
        <w:ind w:firstLineChars="200" w:firstLine="558"/>
        <w:jc w:val="both"/>
        <w:rPr>
          <w:rFonts w:ascii="仿宋" w:eastAsia="仿宋" w:hAnsi="仿宋" w:cs="仿宋" w:hint="eastAsia"/>
          <w:sz w:val="28"/>
          <w:szCs w:val="28"/>
          <w:lang w:eastAsia="zh-CN"/>
        </w:rPr>
      </w:pPr>
      <w:r>
        <w:rPr>
          <w:rFonts w:ascii="仿宋" w:eastAsia="仿宋" w:hAnsi="仿宋" w:cs="仿宋" w:hint="eastAsia"/>
          <w:spacing w:val="-1"/>
          <w:sz w:val="28"/>
          <w:szCs w:val="28"/>
          <w:lang w:eastAsia="zh-CN"/>
        </w:rPr>
        <w:t>特别提示：“社保经办机构”是指：《社会保险经办条例》(</w:t>
      </w:r>
      <w:r>
        <w:rPr>
          <w:rFonts w:ascii="仿宋" w:eastAsia="仿宋" w:hAnsi="仿宋" w:cs="仿宋" w:hint="eastAsia"/>
          <w:spacing w:val="-2"/>
          <w:sz w:val="28"/>
          <w:szCs w:val="28"/>
          <w:lang w:eastAsia="zh-CN"/>
        </w:rPr>
        <w:t>中华人民共</w:t>
      </w:r>
      <w:r>
        <w:rPr>
          <w:rFonts w:ascii="仿宋" w:eastAsia="仿宋" w:hAnsi="仿宋" w:cs="仿宋" w:hint="eastAsia"/>
          <w:spacing w:val="5"/>
          <w:sz w:val="28"/>
          <w:szCs w:val="28"/>
          <w:lang w:eastAsia="zh-CN"/>
        </w:rPr>
        <w:t>和国国务院令第765号)第六十条中“社会保险经办机构”，</w:t>
      </w:r>
      <w:r>
        <w:rPr>
          <w:rFonts w:ascii="仿宋" w:eastAsia="仿宋" w:hAnsi="仿宋" w:cs="仿宋" w:hint="eastAsia"/>
          <w:b/>
          <w:bCs/>
          <w:spacing w:val="5"/>
          <w:sz w:val="28"/>
          <w:szCs w:val="28"/>
          <w:lang w:eastAsia="zh-CN"/>
        </w:rPr>
        <w:t>即人力资源社</w:t>
      </w:r>
      <w:r>
        <w:rPr>
          <w:rFonts w:ascii="仿宋" w:eastAsia="仿宋" w:hAnsi="仿宋" w:cs="仿宋" w:hint="eastAsia"/>
          <w:b/>
          <w:bCs/>
          <w:spacing w:val="-5"/>
          <w:sz w:val="28"/>
          <w:szCs w:val="28"/>
          <w:lang w:eastAsia="zh-CN"/>
        </w:rPr>
        <w:t>会保障行政部门</w:t>
      </w:r>
      <w:r>
        <w:rPr>
          <w:rFonts w:ascii="仿宋" w:eastAsia="仿宋" w:hAnsi="仿宋" w:cs="仿宋" w:hint="eastAsia"/>
          <w:spacing w:val="-5"/>
          <w:sz w:val="28"/>
          <w:szCs w:val="28"/>
          <w:lang w:eastAsia="zh-CN"/>
        </w:rPr>
        <w:t>所属的经办基本养老保险、工伤保险、失业保险等社会保险的机构和</w:t>
      </w:r>
      <w:r>
        <w:rPr>
          <w:rFonts w:ascii="仿宋" w:eastAsia="仿宋" w:hAnsi="仿宋" w:cs="仿宋" w:hint="eastAsia"/>
          <w:b/>
          <w:bCs/>
          <w:spacing w:val="-5"/>
          <w:sz w:val="28"/>
          <w:szCs w:val="28"/>
          <w:lang w:eastAsia="zh-CN"/>
        </w:rPr>
        <w:t>医疗保障行政部门</w:t>
      </w:r>
      <w:r>
        <w:rPr>
          <w:rFonts w:ascii="仿宋" w:eastAsia="仿宋" w:hAnsi="仿宋" w:cs="仿宋" w:hint="eastAsia"/>
          <w:spacing w:val="-5"/>
          <w:sz w:val="28"/>
          <w:szCs w:val="28"/>
          <w:lang w:eastAsia="zh-CN"/>
        </w:rPr>
        <w:t>所属的经办基本医疗保险、生育保险等社会</w:t>
      </w:r>
      <w:r>
        <w:rPr>
          <w:rFonts w:ascii="仿宋" w:eastAsia="仿宋" w:hAnsi="仿宋" w:cs="仿宋" w:hint="eastAsia"/>
          <w:spacing w:val="9"/>
          <w:sz w:val="28"/>
          <w:szCs w:val="28"/>
          <w:lang w:eastAsia="zh-CN"/>
        </w:rPr>
        <w:t>保险的机构。</w:t>
      </w:r>
      <w:r>
        <w:rPr>
          <w:rFonts w:ascii="仿宋" w:eastAsia="仿宋" w:hAnsi="仿宋" w:cs="仿宋" w:hint="eastAsia"/>
          <w:b/>
          <w:bCs/>
          <w:spacing w:val="9"/>
          <w:sz w:val="28"/>
          <w:szCs w:val="28"/>
          <w:lang w:eastAsia="zh-CN"/>
        </w:rPr>
        <w:t>税务部门出具的佐证文件(如完税证明)不作为有效资格条件。</w:t>
      </w:r>
    </w:p>
    <w:p w14:paraId="6AEC219E" w14:textId="77777777" w:rsidR="00851AA1" w:rsidRDefault="00000000">
      <w:pPr>
        <w:pStyle w:val="a3"/>
        <w:spacing w:before="120" w:after="120" w:line="360" w:lineRule="auto"/>
        <w:rPr>
          <w:rFonts w:hint="eastAsia"/>
          <w:spacing w:val="-5"/>
          <w:sz w:val="28"/>
          <w:szCs w:val="28"/>
          <w:lang w:eastAsia="zh-CN"/>
        </w:rPr>
      </w:pPr>
      <w:r>
        <w:rPr>
          <w:rFonts w:ascii="黑体" w:eastAsia="黑体" w:hAnsi="黑体" w:cs="黑体" w:hint="eastAsia"/>
          <w:spacing w:val="3"/>
          <w:sz w:val="28"/>
          <w:szCs w:val="28"/>
          <w:lang w:eastAsia="zh-CN"/>
        </w:rPr>
        <w:t>十、评分标准：</w:t>
      </w:r>
      <w:r>
        <w:rPr>
          <w:rFonts w:hint="eastAsia"/>
          <w:spacing w:val="-5"/>
          <w:sz w:val="28"/>
          <w:szCs w:val="28"/>
          <w:lang w:eastAsia="zh-CN"/>
        </w:rPr>
        <w:t>见附件。</w:t>
      </w:r>
    </w:p>
    <w:p w14:paraId="7FD29432" w14:textId="77777777" w:rsidR="00851AA1" w:rsidRDefault="00000000">
      <w:pPr>
        <w:spacing w:before="120" w:after="120" w:line="360" w:lineRule="auto"/>
        <w:rPr>
          <w:rFonts w:ascii="黑体" w:eastAsia="黑体" w:hAnsi="黑体" w:cs="黑体" w:hint="eastAsia"/>
          <w:sz w:val="28"/>
          <w:szCs w:val="28"/>
          <w:lang w:eastAsia="zh-CN"/>
        </w:rPr>
      </w:pPr>
      <w:r>
        <w:rPr>
          <w:rFonts w:ascii="黑体" w:eastAsia="黑体" w:hAnsi="黑体" w:cs="黑体" w:hint="eastAsia"/>
          <w:spacing w:val="-5"/>
          <w:sz w:val="28"/>
          <w:szCs w:val="28"/>
          <w:lang w:eastAsia="zh-CN"/>
        </w:rPr>
        <w:t>十一、投标文件格式</w:t>
      </w:r>
    </w:p>
    <w:p w14:paraId="4C8C2E49" w14:textId="77777777" w:rsidR="00851AA1" w:rsidRDefault="00000000">
      <w:pPr>
        <w:pStyle w:val="a3"/>
        <w:spacing w:before="120" w:after="120" w:line="360" w:lineRule="auto"/>
        <w:ind w:right="120"/>
        <w:rPr>
          <w:rFonts w:hint="eastAsia"/>
          <w:sz w:val="28"/>
          <w:szCs w:val="28"/>
          <w:lang w:eastAsia="zh-CN"/>
        </w:rPr>
      </w:pPr>
      <w:r>
        <w:rPr>
          <w:rFonts w:hint="eastAsia"/>
          <w:spacing w:val="-2"/>
          <w:sz w:val="28"/>
          <w:szCs w:val="28"/>
          <w:lang w:eastAsia="zh-CN"/>
        </w:rPr>
        <w:t>(</w:t>
      </w:r>
      <w:proofErr w:type="gramStart"/>
      <w:r>
        <w:rPr>
          <w:rFonts w:hint="eastAsia"/>
          <w:spacing w:val="-2"/>
          <w:sz w:val="28"/>
          <w:szCs w:val="28"/>
          <w:lang w:eastAsia="zh-CN"/>
        </w:rPr>
        <w:t>一</w:t>
      </w:r>
      <w:proofErr w:type="gramEnd"/>
      <w:r>
        <w:rPr>
          <w:rFonts w:hint="eastAsia"/>
          <w:spacing w:val="-2"/>
          <w:sz w:val="28"/>
          <w:szCs w:val="28"/>
          <w:lang w:eastAsia="zh-CN"/>
        </w:rPr>
        <w:t>)标书要求：一本正本、三本副本全部加盖公章，装订方式为胶装，密</w:t>
      </w:r>
      <w:r>
        <w:rPr>
          <w:rFonts w:hint="eastAsia"/>
          <w:spacing w:val="-35"/>
          <w:sz w:val="28"/>
          <w:szCs w:val="28"/>
          <w:lang w:eastAsia="zh-CN"/>
        </w:rPr>
        <w:t>封。</w:t>
      </w:r>
    </w:p>
    <w:p w14:paraId="38D8848E" w14:textId="77777777" w:rsidR="00851AA1" w:rsidRDefault="00000000">
      <w:pPr>
        <w:pStyle w:val="a3"/>
        <w:spacing w:before="120" w:after="120" w:line="360" w:lineRule="auto"/>
        <w:rPr>
          <w:rFonts w:hint="eastAsia"/>
          <w:sz w:val="28"/>
          <w:szCs w:val="28"/>
          <w:lang w:eastAsia="zh-CN"/>
        </w:rPr>
      </w:pPr>
      <w:r>
        <w:rPr>
          <w:rFonts w:hint="eastAsia"/>
          <w:spacing w:val="1"/>
          <w:sz w:val="28"/>
          <w:szCs w:val="28"/>
          <w:lang w:eastAsia="zh-CN"/>
        </w:rPr>
        <w:t>(二)参与两项或以上采购项目投标的</w:t>
      </w:r>
      <w:proofErr w:type="gramStart"/>
      <w:r>
        <w:rPr>
          <w:rFonts w:hint="eastAsia"/>
          <w:spacing w:val="1"/>
          <w:sz w:val="28"/>
          <w:szCs w:val="28"/>
          <w:lang w:eastAsia="zh-CN"/>
        </w:rPr>
        <w:t>需各项目独立</w:t>
      </w:r>
      <w:proofErr w:type="gramEnd"/>
      <w:r>
        <w:rPr>
          <w:rFonts w:hint="eastAsia"/>
          <w:spacing w:val="1"/>
          <w:sz w:val="28"/>
          <w:szCs w:val="28"/>
          <w:lang w:eastAsia="zh-CN"/>
        </w:rPr>
        <w:t>做标书。</w:t>
      </w:r>
    </w:p>
    <w:p w14:paraId="656213D9" w14:textId="77777777" w:rsidR="00851AA1" w:rsidRDefault="00000000">
      <w:pPr>
        <w:pStyle w:val="a3"/>
        <w:spacing w:before="120" w:after="120" w:line="360" w:lineRule="auto"/>
        <w:rPr>
          <w:rFonts w:hint="eastAsia"/>
          <w:sz w:val="28"/>
          <w:szCs w:val="28"/>
          <w:lang w:eastAsia="zh-CN"/>
        </w:rPr>
      </w:pPr>
      <w:r>
        <w:rPr>
          <w:rFonts w:hint="eastAsia"/>
          <w:spacing w:val="11"/>
          <w:sz w:val="28"/>
          <w:szCs w:val="28"/>
          <w:lang w:eastAsia="zh-CN"/>
        </w:rPr>
        <w:t>(三)标书封面须有以下内容</w:t>
      </w:r>
    </w:p>
    <w:p w14:paraId="7EA06AFB" w14:textId="77777777" w:rsidR="00851AA1" w:rsidRDefault="00000000">
      <w:pPr>
        <w:pStyle w:val="a3"/>
        <w:spacing w:before="120" w:after="120" w:line="360" w:lineRule="auto"/>
        <w:rPr>
          <w:rFonts w:hint="eastAsia"/>
          <w:sz w:val="28"/>
          <w:szCs w:val="28"/>
          <w:lang w:eastAsia="zh-CN"/>
        </w:rPr>
      </w:pPr>
      <w:r>
        <w:rPr>
          <w:rFonts w:hint="eastAsia"/>
          <w:spacing w:val="1"/>
          <w:sz w:val="28"/>
          <w:szCs w:val="28"/>
          <w:lang w:eastAsia="zh-CN"/>
        </w:rPr>
        <w:t>1.投标公司全称及正本或副本标识；</w:t>
      </w:r>
    </w:p>
    <w:p w14:paraId="6B3528C0" w14:textId="77777777" w:rsidR="00851AA1" w:rsidRDefault="00000000">
      <w:pPr>
        <w:pStyle w:val="a3"/>
        <w:spacing w:before="120" w:after="120" w:line="360" w:lineRule="auto"/>
        <w:rPr>
          <w:rFonts w:hint="eastAsia"/>
          <w:sz w:val="28"/>
          <w:szCs w:val="28"/>
          <w:lang w:eastAsia="zh-CN"/>
        </w:rPr>
      </w:pPr>
      <w:r>
        <w:rPr>
          <w:rFonts w:hint="eastAsia"/>
          <w:spacing w:val="9"/>
          <w:sz w:val="28"/>
          <w:szCs w:val="28"/>
          <w:lang w:eastAsia="zh-CN"/>
        </w:rPr>
        <w:t>2.投标项目名称(和招标公告中的采购项目一致)；</w:t>
      </w:r>
    </w:p>
    <w:p w14:paraId="71693A78" w14:textId="77777777" w:rsidR="00851AA1" w:rsidRDefault="00000000">
      <w:pPr>
        <w:pStyle w:val="a3"/>
        <w:spacing w:before="120" w:after="120" w:line="360" w:lineRule="auto"/>
        <w:rPr>
          <w:rFonts w:hint="eastAsia"/>
          <w:sz w:val="28"/>
          <w:szCs w:val="28"/>
          <w:lang w:eastAsia="zh-CN"/>
        </w:rPr>
      </w:pPr>
      <w:r>
        <w:rPr>
          <w:rFonts w:hint="eastAsia"/>
          <w:spacing w:val="3"/>
          <w:sz w:val="28"/>
          <w:szCs w:val="28"/>
          <w:lang w:eastAsia="zh-CN"/>
        </w:rPr>
        <w:t>3.投标公司联系人及联系方式；</w:t>
      </w:r>
    </w:p>
    <w:p w14:paraId="6CF4FD02" w14:textId="77777777" w:rsidR="00851AA1" w:rsidRDefault="00000000">
      <w:pPr>
        <w:pStyle w:val="a3"/>
        <w:spacing w:before="120" w:after="120" w:line="360" w:lineRule="auto"/>
        <w:rPr>
          <w:rFonts w:hint="eastAsia"/>
          <w:sz w:val="28"/>
          <w:szCs w:val="28"/>
          <w:lang w:eastAsia="zh-CN"/>
        </w:rPr>
      </w:pPr>
      <w:r>
        <w:rPr>
          <w:rFonts w:hint="eastAsia"/>
          <w:spacing w:val="5"/>
          <w:sz w:val="28"/>
          <w:szCs w:val="28"/>
          <w:lang w:eastAsia="zh-CN"/>
        </w:rPr>
        <w:t>4.投标日期。</w:t>
      </w:r>
    </w:p>
    <w:p w14:paraId="0D9B39D4" w14:textId="77777777" w:rsidR="00851AA1" w:rsidRDefault="00000000">
      <w:pPr>
        <w:pStyle w:val="a3"/>
        <w:spacing w:before="120" w:after="120" w:line="360" w:lineRule="auto"/>
        <w:rPr>
          <w:rFonts w:hint="eastAsia"/>
          <w:sz w:val="28"/>
          <w:szCs w:val="28"/>
          <w:lang w:eastAsia="zh-CN"/>
        </w:rPr>
      </w:pPr>
      <w:r>
        <w:rPr>
          <w:rFonts w:hint="eastAsia"/>
          <w:spacing w:val="8"/>
          <w:sz w:val="28"/>
          <w:szCs w:val="28"/>
          <w:lang w:eastAsia="zh-CN"/>
        </w:rPr>
        <w:t>(四)标书内需含目录并与页码相对应，否则废标。</w:t>
      </w:r>
    </w:p>
    <w:p w14:paraId="1706367C" w14:textId="77777777" w:rsidR="00851AA1" w:rsidRDefault="00000000">
      <w:pPr>
        <w:pStyle w:val="a3"/>
        <w:widowControl w:val="0"/>
        <w:spacing w:before="120" w:after="120" w:line="360" w:lineRule="auto"/>
        <w:rPr>
          <w:rFonts w:hint="eastAsia"/>
          <w:sz w:val="28"/>
          <w:szCs w:val="28"/>
          <w:lang w:eastAsia="zh-CN"/>
        </w:rPr>
      </w:pPr>
      <w:r>
        <w:rPr>
          <w:rFonts w:hint="eastAsia"/>
          <w:spacing w:val="4"/>
          <w:sz w:val="28"/>
          <w:szCs w:val="28"/>
          <w:lang w:eastAsia="zh-CN"/>
        </w:rPr>
        <w:t>(五)提供原件的需单独密封。投标文件一律不退，请投标方自留底稿。</w:t>
      </w:r>
    </w:p>
    <w:p w14:paraId="6464FCED" w14:textId="77777777" w:rsidR="00851AA1" w:rsidRDefault="00000000">
      <w:pPr>
        <w:widowControl w:val="0"/>
        <w:spacing w:before="120" w:after="120" w:line="360" w:lineRule="auto"/>
        <w:outlineLvl w:val="4"/>
        <w:rPr>
          <w:rFonts w:ascii="黑体" w:eastAsia="黑体" w:hAnsi="黑体" w:cs="黑体" w:hint="eastAsia"/>
          <w:sz w:val="28"/>
          <w:szCs w:val="28"/>
          <w:lang w:eastAsia="zh-CN"/>
        </w:rPr>
      </w:pPr>
      <w:r>
        <w:rPr>
          <w:rFonts w:ascii="黑体" w:eastAsia="黑体" w:hAnsi="黑体" w:cs="黑体" w:hint="eastAsia"/>
          <w:spacing w:val="9"/>
          <w:sz w:val="28"/>
          <w:szCs w:val="28"/>
          <w:lang w:eastAsia="zh-CN"/>
        </w:rPr>
        <w:lastRenderedPageBreak/>
        <w:t>十二、报名须知</w:t>
      </w:r>
    </w:p>
    <w:p w14:paraId="1147EDB0" w14:textId="77777777" w:rsidR="00851AA1" w:rsidRDefault="00000000">
      <w:pPr>
        <w:pStyle w:val="a3"/>
        <w:widowControl w:val="0"/>
        <w:spacing w:before="120" w:after="120" w:line="360" w:lineRule="auto"/>
        <w:rPr>
          <w:rFonts w:hint="eastAsia"/>
          <w:color w:val="auto"/>
          <w:sz w:val="28"/>
          <w:szCs w:val="28"/>
          <w:lang w:eastAsia="zh-CN"/>
        </w:rPr>
      </w:pPr>
      <w:r>
        <w:rPr>
          <w:rFonts w:hint="eastAsia"/>
          <w:spacing w:val="15"/>
          <w:sz w:val="28"/>
          <w:szCs w:val="28"/>
          <w:lang w:eastAsia="zh-CN"/>
        </w:rPr>
        <w:t>(</w:t>
      </w:r>
      <w:proofErr w:type="gramStart"/>
      <w:r>
        <w:rPr>
          <w:rFonts w:hint="eastAsia"/>
          <w:spacing w:val="15"/>
          <w:sz w:val="28"/>
          <w:szCs w:val="28"/>
          <w:lang w:eastAsia="zh-CN"/>
        </w:rPr>
        <w:t>一</w:t>
      </w:r>
      <w:proofErr w:type="gramEnd"/>
      <w:r>
        <w:rPr>
          <w:rFonts w:hint="eastAsia"/>
          <w:spacing w:val="15"/>
          <w:sz w:val="28"/>
          <w:szCs w:val="28"/>
          <w:lang w:eastAsia="zh-CN"/>
        </w:rPr>
        <w:t>)中标价格</w:t>
      </w:r>
      <w:r>
        <w:rPr>
          <w:rFonts w:hint="eastAsia"/>
          <w:color w:val="auto"/>
          <w:spacing w:val="15"/>
          <w:sz w:val="28"/>
          <w:szCs w:val="28"/>
          <w:lang w:eastAsia="zh-CN"/>
        </w:rPr>
        <w:t>为税后价格。</w:t>
      </w:r>
    </w:p>
    <w:p w14:paraId="0F762765" w14:textId="77777777" w:rsidR="00851AA1" w:rsidRDefault="00000000">
      <w:pPr>
        <w:kinsoku/>
        <w:autoSpaceDE/>
        <w:autoSpaceDN/>
        <w:spacing w:line="360" w:lineRule="auto"/>
        <w:textAlignment w:val="auto"/>
        <w:rPr>
          <w:rFonts w:ascii="仿宋" w:eastAsia="仿宋" w:hAnsi="仿宋" w:cs="仿宋" w:hint="eastAsia"/>
          <w:spacing w:val="4"/>
          <w:sz w:val="28"/>
          <w:szCs w:val="28"/>
          <w:lang w:eastAsia="zh-CN"/>
        </w:rPr>
      </w:pPr>
      <w:r>
        <w:rPr>
          <w:rFonts w:ascii="仿宋" w:eastAsia="仿宋" w:hAnsi="仿宋" w:cs="仿宋" w:hint="eastAsia"/>
          <w:spacing w:val="4"/>
          <w:sz w:val="28"/>
          <w:szCs w:val="28"/>
          <w:lang w:eastAsia="zh-CN"/>
        </w:rPr>
        <w:t>(二)服务</w:t>
      </w:r>
      <w:r>
        <w:rPr>
          <w:rFonts w:ascii="仿宋" w:eastAsia="仿宋" w:hAnsi="仿宋" w:cs="仿宋" w:hint="eastAsia"/>
          <w:color w:val="auto"/>
          <w:spacing w:val="15"/>
          <w:sz w:val="28"/>
          <w:szCs w:val="28"/>
          <w:lang w:eastAsia="zh-CN"/>
        </w:rPr>
        <w:t>内容：</w:t>
      </w:r>
      <w:r>
        <w:rPr>
          <w:rFonts w:ascii="仿宋" w:eastAsia="仿宋" w:hAnsi="仿宋" w:cs="仿宋" w:hint="eastAsia"/>
          <w:spacing w:val="4"/>
          <w:sz w:val="28"/>
          <w:szCs w:val="28"/>
          <w:lang w:eastAsia="zh-CN"/>
        </w:rPr>
        <w:t>按照省市爱卫会及我院要求，现需对院区内地上常规区域开展蟑螂、老鼠、蚊子、蚂蚁等病媒生物消杀防治工作，另包含地下及20余处地沟检查口区域。如因甲方原因导致病媒生物增加，乙方需协助甲方寻找原因，并无偿消灭所有病</w:t>
      </w:r>
      <w:proofErr w:type="gramStart"/>
      <w:r>
        <w:rPr>
          <w:rFonts w:ascii="仿宋" w:eastAsia="仿宋" w:hAnsi="仿宋" w:cs="仿宋" w:hint="eastAsia"/>
          <w:spacing w:val="4"/>
          <w:sz w:val="28"/>
          <w:szCs w:val="28"/>
          <w:lang w:eastAsia="zh-CN"/>
        </w:rPr>
        <w:t>媒</w:t>
      </w:r>
      <w:proofErr w:type="gramEnd"/>
      <w:r>
        <w:rPr>
          <w:rFonts w:ascii="仿宋" w:eastAsia="仿宋" w:hAnsi="仿宋" w:cs="仿宋" w:hint="eastAsia"/>
          <w:spacing w:val="4"/>
          <w:sz w:val="28"/>
          <w:szCs w:val="28"/>
          <w:lang w:eastAsia="zh-CN"/>
        </w:rPr>
        <w:t>生物，甲方合同期内</w:t>
      </w:r>
      <w:proofErr w:type="gramStart"/>
      <w:r>
        <w:rPr>
          <w:rFonts w:ascii="仿宋" w:eastAsia="仿宋" w:hAnsi="仿宋" w:cs="仿宋" w:hint="eastAsia"/>
          <w:spacing w:val="4"/>
          <w:sz w:val="28"/>
          <w:szCs w:val="28"/>
          <w:lang w:eastAsia="zh-CN"/>
        </w:rPr>
        <w:t>不</w:t>
      </w:r>
      <w:proofErr w:type="gramEnd"/>
      <w:r>
        <w:rPr>
          <w:rFonts w:ascii="仿宋" w:eastAsia="仿宋" w:hAnsi="仿宋" w:cs="仿宋" w:hint="eastAsia"/>
          <w:spacing w:val="4"/>
          <w:sz w:val="28"/>
          <w:szCs w:val="28"/>
          <w:lang w:eastAsia="zh-CN"/>
        </w:rPr>
        <w:t>额外承担任何费用。</w:t>
      </w:r>
    </w:p>
    <w:p w14:paraId="42D218D8" w14:textId="45B5D59F" w:rsidR="00851AA1" w:rsidRDefault="00000000">
      <w:pPr>
        <w:pStyle w:val="a6"/>
        <w:spacing w:before="120" w:beforeAutospacing="0" w:after="120" w:afterAutospacing="0" w:line="360" w:lineRule="auto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napToGrid/>
          <w:spacing w:val="22"/>
          <w:sz w:val="28"/>
          <w:szCs w:val="28"/>
          <w:lang w:bidi="ar"/>
        </w:rPr>
        <w:t>(三)报名时间：</w:t>
      </w:r>
      <w:r w:rsidRPr="00600B6B">
        <w:rPr>
          <w:rFonts w:ascii="仿宋" w:eastAsia="仿宋" w:hAnsi="仿宋" w:cs="仿宋" w:hint="eastAsia"/>
          <w:snapToGrid/>
          <w:spacing w:val="22"/>
          <w:sz w:val="28"/>
          <w:szCs w:val="28"/>
          <w:lang w:bidi="ar"/>
        </w:rPr>
        <w:t>2026年</w:t>
      </w:r>
      <w:r w:rsidR="00907CF6">
        <w:rPr>
          <w:rFonts w:ascii="仿宋" w:eastAsia="仿宋" w:hAnsi="仿宋" w:cs="仿宋" w:hint="eastAsia"/>
          <w:snapToGrid/>
          <w:spacing w:val="22"/>
          <w:sz w:val="28"/>
          <w:szCs w:val="28"/>
          <w:lang w:bidi="ar"/>
        </w:rPr>
        <w:t>10</w:t>
      </w:r>
      <w:r w:rsidRPr="00600B6B">
        <w:rPr>
          <w:rFonts w:ascii="仿宋" w:eastAsia="仿宋" w:hAnsi="仿宋" w:cs="仿宋" w:hint="eastAsia"/>
          <w:snapToGrid/>
          <w:spacing w:val="22"/>
          <w:sz w:val="28"/>
          <w:szCs w:val="28"/>
          <w:lang w:bidi="ar"/>
        </w:rPr>
        <w:t>月</w:t>
      </w:r>
      <w:r w:rsidR="00907CF6">
        <w:rPr>
          <w:rFonts w:ascii="仿宋" w:eastAsia="仿宋" w:hAnsi="仿宋" w:cs="仿宋" w:hint="eastAsia"/>
          <w:snapToGrid/>
          <w:sz w:val="28"/>
          <w:szCs w:val="28"/>
          <w:lang w:bidi="ar"/>
        </w:rPr>
        <w:t>15</w:t>
      </w:r>
      <w:r w:rsidRPr="00600B6B">
        <w:rPr>
          <w:rFonts w:ascii="仿宋" w:eastAsia="仿宋" w:hAnsi="仿宋" w:cs="仿宋" w:hint="eastAsia"/>
          <w:snapToGrid/>
          <w:spacing w:val="22"/>
          <w:sz w:val="28"/>
          <w:szCs w:val="28"/>
          <w:lang w:bidi="ar"/>
        </w:rPr>
        <w:t>日到</w:t>
      </w:r>
      <w:r w:rsidR="00907CF6">
        <w:rPr>
          <w:rFonts w:ascii="仿宋" w:eastAsia="仿宋" w:hAnsi="仿宋" w:cs="仿宋" w:hint="eastAsia"/>
          <w:snapToGrid/>
          <w:spacing w:val="22"/>
          <w:sz w:val="28"/>
          <w:szCs w:val="28"/>
          <w:lang w:bidi="ar"/>
        </w:rPr>
        <w:t>10</w:t>
      </w:r>
      <w:r w:rsidRPr="00600B6B">
        <w:rPr>
          <w:rFonts w:ascii="仿宋" w:eastAsia="仿宋" w:hAnsi="仿宋" w:cs="仿宋" w:hint="eastAsia"/>
          <w:snapToGrid/>
          <w:spacing w:val="22"/>
          <w:sz w:val="28"/>
          <w:szCs w:val="28"/>
          <w:lang w:bidi="ar"/>
        </w:rPr>
        <w:t>月</w:t>
      </w:r>
      <w:r w:rsidR="00236AC6">
        <w:rPr>
          <w:rFonts w:ascii="仿宋" w:eastAsia="仿宋" w:hAnsi="仿宋" w:cs="仿宋" w:hint="eastAsia"/>
          <w:snapToGrid/>
          <w:spacing w:val="22"/>
          <w:sz w:val="28"/>
          <w:szCs w:val="28"/>
          <w:lang w:bidi="ar"/>
        </w:rPr>
        <w:t>2</w:t>
      </w:r>
      <w:r w:rsidR="00907CF6">
        <w:rPr>
          <w:rFonts w:ascii="仿宋" w:eastAsia="仿宋" w:hAnsi="仿宋" w:cs="仿宋" w:hint="eastAsia"/>
          <w:snapToGrid/>
          <w:spacing w:val="22"/>
          <w:sz w:val="28"/>
          <w:szCs w:val="28"/>
          <w:lang w:bidi="ar"/>
        </w:rPr>
        <w:t>1</w:t>
      </w:r>
      <w:r w:rsidRPr="00600B6B">
        <w:rPr>
          <w:rFonts w:ascii="仿宋" w:eastAsia="仿宋" w:hAnsi="仿宋" w:cs="仿宋" w:hint="eastAsia"/>
          <w:snapToGrid/>
          <w:spacing w:val="22"/>
          <w:sz w:val="28"/>
          <w:szCs w:val="28"/>
          <w:lang w:bidi="ar"/>
        </w:rPr>
        <w:t>日</w:t>
      </w:r>
      <w:r w:rsidR="00907CF6">
        <w:rPr>
          <w:rFonts w:ascii="仿宋" w:eastAsia="仿宋" w:hAnsi="仿宋" w:cs="仿宋" w:hint="eastAsia"/>
          <w:snapToGrid/>
          <w:spacing w:val="22"/>
          <w:sz w:val="28"/>
          <w:szCs w:val="28"/>
          <w:lang w:bidi="ar"/>
        </w:rPr>
        <w:t>16:00</w:t>
      </w:r>
      <w:r w:rsidRPr="00600B6B">
        <w:rPr>
          <w:rFonts w:ascii="仿宋" w:eastAsia="仿宋" w:hAnsi="仿宋" w:cs="仿宋" w:hint="eastAsia"/>
          <w:snapToGrid/>
          <w:spacing w:val="22"/>
          <w:sz w:val="28"/>
          <w:szCs w:val="28"/>
          <w:lang w:bidi="ar"/>
        </w:rPr>
        <w:t>。</w:t>
      </w:r>
    </w:p>
    <w:p w14:paraId="110FF76E" w14:textId="0CCE8941" w:rsidR="00851AA1" w:rsidRDefault="00000000">
      <w:pPr>
        <w:widowControl w:val="0"/>
        <w:kinsoku/>
        <w:adjustRightInd/>
        <w:snapToGrid/>
        <w:spacing w:line="360" w:lineRule="auto"/>
        <w:textAlignment w:val="auto"/>
        <w:rPr>
          <w:rFonts w:ascii="仿宋" w:eastAsia="仿宋" w:hAnsi="仿宋" w:cs="仿宋" w:hint="eastAsia"/>
          <w:snapToGrid/>
          <w:color w:val="auto"/>
          <w:sz w:val="28"/>
          <w:szCs w:val="28"/>
          <w:lang w:eastAsia="zh-CN" w:bidi="ar"/>
        </w:rPr>
      </w:pPr>
      <w:r>
        <w:rPr>
          <w:rFonts w:ascii="仿宋" w:eastAsia="仿宋" w:hAnsi="仿宋" w:cs="仿宋" w:hint="eastAsia"/>
          <w:snapToGrid/>
          <w:spacing w:val="10"/>
          <w:sz w:val="28"/>
          <w:szCs w:val="28"/>
          <w:lang w:eastAsia="zh-CN" w:bidi="ar"/>
        </w:rPr>
        <w:t>(四)报名方式：</w:t>
      </w:r>
      <w:hyperlink r:id="rId7" w:history="1">
        <w:r w:rsidR="00236AC6" w:rsidRPr="00DC7A87">
          <w:rPr>
            <w:rStyle w:val="a9"/>
            <w:rFonts w:ascii="仿宋" w:eastAsia="仿宋" w:hAnsi="仿宋" w:cs="仿宋"/>
            <w:spacing w:val="4"/>
            <w:sz w:val="28"/>
            <w:szCs w:val="28"/>
            <w:lang w:eastAsia="zh-CN"/>
          </w:rPr>
          <w:t>第九项投标所需书面资料 1—6小项供应商资质材料，经签字盖章后扫描成PDF发送至rmyydiaoyan@163.com</w:t>
        </w:r>
      </w:hyperlink>
      <w:r>
        <w:rPr>
          <w:rFonts w:ascii="仿宋" w:eastAsia="仿宋" w:hAnsi="仿宋" w:cs="仿宋" w:hint="eastAsia"/>
          <w:spacing w:val="4"/>
          <w:sz w:val="28"/>
          <w:szCs w:val="28"/>
          <w:lang w:eastAsia="zh-CN"/>
        </w:rPr>
        <w:t>，PDF命名格式为：单位简称+项目名+手机号，如：ABC公司-XX项目报名文件+手机号。</w:t>
      </w:r>
    </w:p>
    <w:p w14:paraId="2C93EC16" w14:textId="41D0DF4E" w:rsidR="00851AA1" w:rsidRDefault="00000000">
      <w:pPr>
        <w:pStyle w:val="a6"/>
        <w:spacing w:before="120" w:beforeAutospacing="0" w:after="120" w:afterAutospacing="0" w:line="360" w:lineRule="auto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napToGrid/>
          <w:spacing w:val="11"/>
          <w:sz w:val="28"/>
          <w:szCs w:val="28"/>
          <w:lang w:bidi="ar"/>
        </w:rPr>
        <w:t>(五)开标时间及地点：</w:t>
      </w:r>
      <w:r w:rsidR="00907CF6">
        <w:rPr>
          <w:rFonts w:ascii="仿宋" w:eastAsia="仿宋" w:hAnsi="仿宋" w:cs="仿宋" w:hint="eastAsia"/>
          <w:snapToGrid/>
          <w:spacing w:val="11"/>
          <w:sz w:val="28"/>
          <w:szCs w:val="28"/>
          <w:lang w:bidi="ar"/>
        </w:rPr>
        <w:t>另行通知</w:t>
      </w:r>
      <w:r>
        <w:rPr>
          <w:rFonts w:ascii="仿宋" w:eastAsia="仿宋" w:hAnsi="仿宋" w:cs="仿宋" w:hint="eastAsia"/>
          <w:snapToGrid/>
          <w:spacing w:val="11"/>
          <w:sz w:val="28"/>
          <w:szCs w:val="28"/>
          <w:lang w:bidi="ar"/>
        </w:rPr>
        <w:t>。</w:t>
      </w:r>
    </w:p>
    <w:p w14:paraId="41D4D984" w14:textId="77777777" w:rsidR="00851AA1" w:rsidRDefault="00000000">
      <w:pPr>
        <w:pStyle w:val="a6"/>
        <w:spacing w:before="120" w:beforeAutospacing="0" w:after="120" w:afterAutospacing="0" w:line="360" w:lineRule="auto"/>
        <w:ind w:right="100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napToGrid/>
          <w:spacing w:val="15"/>
          <w:sz w:val="28"/>
          <w:szCs w:val="28"/>
          <w:lang w:bidi="ar"/>
        </w:rPr>
        <w:t>(六)投标代表(法人或法人授权人)请在开标时间前半</w:t>
      </w:r>
      <w:r>
        <w:rPr>
          <w:rFonts w:ascii="仿宋" w:eastAsia="仿宋" w:hAnsi="仿宋" w:cs="仿宋" w:hint="eastAsia"/>
          <w:snapToGrid/>
          <w:spacing w:val="14"/>
          <w:sz w:val="28"/>
          <w:szCs w:val="28"/>
          <w:lang w:bidi="ar"/>
        </w:rPr>
        <w:t>小时携带身份证</w:t>
      </w:r>
      <w:r>
        <w:rPr>
          <w:rFonts w:ascii="仿宋" w:eastAsia="仿宋" w:hAnsi="仿宋" w:cs="仿宋" w:hint="eastAsia"/>
          <w:snapToGrid/>
          <w:spacing w:val="16"/>
          <w:sz w:val="28"/>
          <w:szCs w:val="28"/>
          <w:lang w:bidi="ar"/>
        </w:rPr>
        <w:t>到达会场签到(签到时查验身份证件)。</w:t>
      </w:r>
      <w:r>
        <w:rPr>
          <w:rFonts w:ascii="仿宋" w:eastAsia="仿宋" w:hAnsi="仿宋" w:cs="仿宋" w:hint="eastAsia"/>
          <w:snapToGrid/>
          <w:spacing w:val="16"/>
          <w:sz w:val="28"/>
          <w:szCs w:val="28"/>
          <w:lang w:bidi="ar"/>
        </w:rPr>
        <w:br/>
        <w:t>注明：以上条件，投标人必须响应招标文件，否则为废标。</w:t>
      </w:r>
    </w:p>
    <w:p w14:paraId="1DA96869" w14:textId="77777777" w:rsidR="00851AA1" w:rsidRDefault="00000000">
      <w:pPr>
        <w:spacing w:before="120" w:after="120" w:line="360" w:lineRule="auto"/>
        <w:rPr>
          <w:rFonts w:ascii="仿宋" w:eastAsia="仿宋" w:hAnsi="仿宋" w:cs="仿宋" w:hint="eastAsia"/>
          <w:spacing w:val="-2"/>
          <w:sz w:val="28"/>
          <w:szCs w:val="28"/>
          <w:lang w:eastAsia="zh-CN" w:bidi="ar"/>
        </w:rPr>
      </w:pPr>
      <w:r>
        <w:rPr>
          <w:rFonts w:ascii="黑体" w:eastAsia="黑体" w:hAnsi="黑体" w:cs="黑体" w:hint="eastAsia"/>
          <w:spacing w:val="-2"/>
          <w:sz w:val="28"/>
          <w:szCs w:val="28"/>
          <w:lang w:eastAsia="zh-CN" w:bidi="ar"/>
        </w:rPr>
        <w:t>十三、咨询电话：</w:t>
      </w:r>
      <w:r>
        <w:rPr>
          <w:rFonts w:ascii="仿宋" w:eastAsia="仿宋" w:hAnsi="仿宋" w:cs="仿宋" w:hint="eastAsia"/>
          <w:snapToGrid/>
          <w:spacing w:val="16"/>
          <w:sz w:val="28"/>
          <w:szCs w:val="28"/>
          <w:lang w:eastAsia="zh-CN" w:bidi="ar"/>
        </w:rPr>
        <w:t>郑晓龙18249661617</w:t>
      </w:r>
      <w:r>
        <w:rPr>
          <w:rFonts w:ascii="仿宋" w:eastAsia="仿宋" w:hAnsi="仿宋" w:cs="仿宋" w:hint="eastAsia"/>
          <w:spacing w:val="-2"/>
          <w:sz w:val="28"/>
          <w:szCs w:val="28"/>
          <w:lang w:eastAsia="zh-CN" w:bidi="ar"/>
        </w:rPr>
        <w:t>。</w:t>
      </w:r>
    </w:p>
    <w:p w14:paraId="07173441" w14:textId="77777777" w:rsidR="00851AA1" w:rsidRDefault="00851AA1">
      <w:pPr>
        <w:spacing w:before="84" w:line="360" w:lineRule="auto"/>
        <w:rPr>
          <w:rFonts w:ascii="黑体" w:eastAsia="黑体" w:hAnsi="宋体" w:cs="黑体" w:hint="eastAsia"/>
          <w:b/>
          <w:bCs/>
          <w:spacing w:val="11"/>
          <w:sz w:val="32"/>
          <w:szCs w:val="32"/>
          <w:lang w:eastAsia="zh-CN" w:bidi="ar"/>
        </w:rPr>
      </w:pPr>
    </w:p>
    <w:p w14:paraId="203C4641" w14:textId="77777777" w:rsidR="00851AA1" w:rsidRDefault="00851AA1">
      <w:pPr>
        <w:spacing w:before="84" w:line="360" w:lineRule="auto"/>
        <w:rPr>
          <w:rFonts w:ascii="黑体" w:eastAsia="黑体" w:hAnsi="宋体" w:cs="黑体" w:hint="eastAsia"/>
          <w:b/>
          <w:bCs/>
          <w:spacing w:val="11"/>
          <w:sz w:val="32"/>
          <w:szCs w:val="32"/>
          <w:lang w:eastAsia="zh-CN" w:bidi="ar"/>
        </w:rPr>
      </w:pPr>
    </w:p>
    <w:p w14:paraId="435FFEA2" w14:textId="77777777" w:rsidR="00851AA1" w:rsidRDefault="00851AA1">
      <w:pPr>
        <w:spacing w:before="84" w:line="360" w:lineRule="auto"/>
        <w:rPr>
          <w:rFonts w:ascii="黑体" w:eastAsia="黑体" w:hAnsi="宋体" w:cs="黑体" w:hint="eastAsia"/>
          <w:b/>
          <w:bCs/>
          <w:spacing w:val="11"/>
          <w:sz w:val="32"/>
          <w:szCs w:val="32"/>
          <w:lang w:eastAsia="zh-CN" w:bidi="ar"/>
        </w:rPr>
      </w:pPr>
    </w:p>
    <w:p w14:paraId="54B87095" w14:textId="77777777" w:rsidR="00851AA1" w:rsidRDefault="00851AA1">
      <w:pPr>
        <w:spacing w:before="84" w:line="360" w:lineRule="auto"/>
        <w:rPr>
          <w:rFonts w:ascii="黑体" w:eastAsia="黑体" w:hAnsi="宋体" w:cs="黑体" w:hint="eastAsia"/>
          <w:b/>
          <w:bCs/>
          <w:spacing w:val="11"/>
          <w:sz w:val="32"/>
          <w:szCs w:val="32"/>
          <w:lang w:eastAsia="zh-CN" w:bidi="ar"/>
        </w:rPr>
      </w:pPr>
    </w:p>
    <w:p w14:paraId="42C3D4E7" w14:textId="77777777" w:rsidR="00851AA1" w:rsidRDefault="00851AA1">
      <w:pPr>
        <w:spacing w:before="84" w:line="360" w:lineRule="auto"/>
        <w:rPr>
          <w:rFonts w:ascii="黑体" w:eastAsia="黑体" w:hAnsi="宋体" w:cs="黑体" w:hint="eastAsia"/>
          <w:b/>
          <w:bCs/>
          <w:spacing w:val="11"/>
          <w:sz w:val="32"/>
          <w:szCs w:val="32"/>
          <w:lang w:eastAsia="zh-CN" w:bidi="ar"/>
        </w:rPr>
      </w:pPr>
    </w:p>
    <w:p w14:paraId="6DCB7469" w14:textId="77777777" w:rsidR="00851AA1" w:rsidRDefault="00851AA1">
      <w:pPr>
        <w:spacing w:before="84" w:line="360" w:lineRule="auto"/>
        <w:rPr>
          <w:rFonts w:ascii="黑体" w:eastAsia="黑体" w:hAnsi="宋体" w:cs="黑体" w:hint="eastAsia"/>
          <w:b/>
          <w:bCs/>
          <w:spacing w:val="11"/>
          <w:sz w:val="32"/>
          <w:szCs w:val="32"/>
          <w:lang w:eastAsia="zh-CN" w:bidi="ar"/>
        </w:rPr>
      </w:pPr>
    </w:p>
    <w:p w14:paraId="313DDFD3" w14:textId="77777777" w:rsidR="00851AA1" w:rsidRDefault="00851AA1">
      <w:pPr>
        <w:spacing w:before="84" w:line="360" w:lineRule="auto"/>
        <w:rPr>
          <w:rFonts w:ascii="黑体" w:eastAsia="黑体" w:hAnsi="宋体" w:cs="黑体" w:hint="eastAsia"/>
          <w:b/>
          <w:bCs/>
          <w:spacing w:val="11"/>
          <w:sz w:val="32"/>
          <w:szCs w:val="32"/>
          <w:lang w:eastAsia="zh-CN" w:bidi="ar"/>
        </w:rPr>
      </w:pPr>
    </w:p>
    <w:p w14:paraId="32AFD3B2" w14:textId="77777777" w:rsidR="00556C7A" w:rsidRDefault="00556C7A">
      <w:pPr>
        <w:spacing w:before="84" w:line="360" w:lineRule="auto"/>
        <w:rPr>
          <w:rFonts w:ascii="黑体" w:eastAsia="黑体" w:hAnsi="宋体" w:cs="黑体"/>
          <w:b/>
          <w:bCs/>
          <w:spacing w:val="11"/>
          <w:sz w:val="32"/>
          <w:szCs w:val="32"/>
          <w:lang w:eastAsia="zh-CN" w:bidi="ar"/>
        </w:rPr>
      </w:pPr>
    </w:p>
    <w:p w14:paraId="2DC068E9" w14:textId="6191D546" w:rsidR="00851AA1" w:rsidRDefault="00000000">
      <w:pPr>
        <w:spacing w:before="84" w:line="360" w:lineRule="auto"/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黑体" w:eastAsia="黑体" w:hAnsi="宋体" w:cs="黑体" w:hint="eastAsia"/>
          <w:b/>
          <w:bCs/>
          <w:spacing w:val="11"/>
          <w:sz w:val="32"/>
          <w:szCs w:val="32"/>
          <w:lang w:eastAsia="zh-CN" w:bidi="ar"/>
        </w:rPr>
        <w:lastRenderedPageBreak/>
        <w:t>附件: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42"/>
        <w:gridCol w:w="1142"/>
        <w:gridCol w:w="7594"/>
      </w:tblGrid>
      <w:tr w:rsidR="00851AA1" w14:paraId="1A5662C7" w14:textId="77777777" w:rsidTr="00E32230">
        <w:trPr>
          <w:trHeight w:val="721"/>
          <w:tblHeader/>
        </w:trPr>
        <w:tc>
          <w:tcPr>
            <w:tcW w:w="2284" w:type="dxa"/>
            <w:gridSpan w:val="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858285" w14:textId="77777777" w:rsidR="00851AA1" w:rsidRDefault="00000000">
            <w:pPr>
              <w:spacing w:line="360" w:lineRule="auto"/>
              <w:jc w:val="center"/>
              <w:rPr>
                <w:rFonts w:ascii="宋体" w:eastAsia="宋体" w:hAnsi="宋体" w:cs="宋体" w:hint="eastAsia"/>
                <w:b/>
                <w:bCs/>
              </w:rPr>
            </w:pPr>
            <w:r>
              <w:rPr>
                <w:rFonts w:ascii="宋体" w:eastAsia="宋体" w:hAnsi="宋体" w:cs="宋体" w:hint="eastAsia"/>
                <w:b/>
                <w:bCs/>
                <w:lang w:eastAsia="zh-CN" w:bidi="ar"/>
              </w:rPr>
              <w:t>评审因素</w:t>
            </w:r>
          </w:p>
        </w:tc>
        <w:tc>
          <w:tcPr>
            <w:tcW w:w="759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ECF3EC" w14:textId="77777777" w:rsidR="00851AA1" w:rsidRDefault="00000000">
            <w:pPr>
              <w:spacing w:line="360" w:lineRule="auto"/>
              <w:jc w:val="center"/>
              <w:rPr>
                <w:rFonts w:ascii="宋体" w:eastAsia="宋体" w:hAnsi="宋体" w:cs="宋体" w:hint="eastAsia"/>
                <w:b/>
                <w:bCs/>
              </w:rPr>
            </w:pPr>
            <w:r>
              <w:rPr>
                <w:rFonts w:ascii="宋体" w:eastAsia="宋体" w:hAnsi="宋体" w:cs="宋体" w:hint="eastAsia"/>
                <w:b/>
                <w:bCs/>
                <w:lang w:eastAsia="zh-CN" w:bidi="ar"/>
              </w:rPr>
              <w:t>详细评分标准</w:t>
            </w:r>
          </w:p>
        </w:tc>
      </w:tr>
      <w:tr w:rsidR="00851AA1" w14:paraId="0FA6F497" w14:textId="77777777" w:rsidTr="00E32230">
        <w:trPr>
          <w:trHeight w:val="1158"/>
        </w:trPr>
        <w:tc>
          <w:tcPr>
            <w:tcW w:w="2284" w:type="dxa"/>
            <w:gridSpan w:val="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182F0D" w14:textId="77777777" w:rsidR="00851AA1" w:rsidRDefault="00000000">
            <w:pPr>
              <w:spacing w:line="360" w:lineRule="auto"/>
              <w:rPr>
                <w:rFonts w:ascii="宋体" w:eastAsia="宋体" w:hAnsi="宋体" w:cs="宋体" w:hint="eastAsia"/>
                <w:b/>
                <w:bCs/>
                <w:lang w:eastAsia="zh-CN"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lang w:eastAsia="zh-CN" w:bidi="ar"/>
              </w:rPr>
              <w:t>分值构成</w:t>
            </w:r>
          </w:p>
        </w:tc>
        <w:tc>
          <w:tcPr>
            <w:tcW w:w="759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D1FFDB" w14:textId="77777777" w:rsidR="00851AA1" w:rsidRDefault="00000000">
            <w:pPr>
              <w:spacing w:line="360" w:lineRule="auto"/>
              <w:jc w:val="both"/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报价得分20分</w:t>
            </w:r>
          </w:p>
          <w:p w14:paraId="5C515165" w14:textId="77777777" w:rsidR="00851AA1" w:rsidRDefault="00000000">
            <w:pPr>
              <w:spacing w:line="360" w:lineRule="auto"/>
              <w:jc w:val="both"/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商务部分10分</w:t>
            </w:r>
          </w:p>
          <w:p w14:paraId="36AC6B8E" w14:textId="77777777" w:rsidR="00851AA1" w:rsidRDefault="00000000">
            <w:pPr>
              <w:spacing w:line="360" w:lineRule="auto"/>
              <w:jc w:val="both"/>
              <w:rPr>
                <w:rFonts w:ascii="仿宋" w:eastAsia="仿宋" w:hAnsi="仿宋" w:cs="仿宋" w:hint="eastAsia"/>
                <w:sz w:val="30"/>
                <w:szCs w:val="30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技术部分70分</w:t>
            </w:r>
          </w:p>
        </w:tc>
      </w:tr>
      <w:tr w:rsidR="00851AA1" w14:paraId="7DB29662" w14:textId="77777777">
        <w:trPr>
          <w:trHeight w:val="1259"/>
        </w:trPr>
        <w:tc>
          <w:tcPr>
            <w:tcW w:w="114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301FBB5" w14:textId="77777777" w:rsidR="00851AA1" w:rsidRDefault="00000000">
            <w:pPr>
              <w:spacing w:line="360" w:lineRule="auto"/>
              <w:rPr>
                <w:rFonts w:ascii="宋体" w:eastAsia="宋体" w:hAnsi="宋体" w:cs="宋体" w:hint="eastAsia"/>
                <w:b/>
                <w:bCs/>
                <w:lang w:eastAsia="zh-CN"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lang w:eastAsia="zh-CN" w:bidi="ar"/>
              </w:rPr>
              <w:t>投标报价</w:t>
            </w:r>
          </w:p>
        </w:tc>
        <w:tc>
          <w:tcPr>
            <w:tcW w:w="114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2200BB" w14:textId="77777777" w:rsidR="00851AA1" w:rsidRDefault="00000000">
            <w:pPr>
              <w:spacing w:line="360" w:lineRule="auto"/>
              <w:rPr>
                <w:rFonts w:ascii="宋体" w:eastAsia="宋体" w:hAnsi="宋体" w:cs="宋体" w:hint="eastAsia"/>
                <w:b/>
                <w:bCs/>
              </w:rPr>
            </w:pPr>
            <w:r>
              <w:rPr>
                <w:rFonts w:ascii="宋体" w:eastAsia="宋体" w:hAnsi="宋体" w:cs="宋体" w:hint="eastAsia"/>
                <w:b/>
                <w:bCs/>
                <w:lang w:eastAsia="zh-CN" w:bidi="ar"/>
              </w:rPr>
              <w:t>投标报价（20分）</w:t>
            </w:r>
          </w:p>
        </w:tc>
        <w:tc>
          <w:tcPr>
            <w:tcW w:w="759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82E5B2" w14:textId="77777777" w:rsidR="00851AA1" w:rsidRDefault="00000000">
            <w:pPr>
              <w:spacing w:line="360" w:lineRule="auto"/>
              <w:jc w:val="both"/>
              <w:rPr>
                <w:rFonts w:ascii="宋体" w:eastAsia="宋体" w:hAnsi="宋体" w:cs="宋体" w:hint="eastAsia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投标报价得分=(评标基准价/投标报价)×价格分值（注：满足招标文件要求且投标价格最低的投标报价为评标基准价。最低报价不是中标的唯一依据。）</w:t>
            </w:r>
          </w:p>
        </w:tc>
      </w:tr>
      <w:tr w:rsidR="00851AA1" w14:paraId="494A0DC1" w14:textId="77777777">
        <w:trPr>
          <w:trHeight w:val="1414"/>
        </w:trPr>
        <w:tc>
          <w:tcPr>
            <w:tcW w:w="1142" w:type="dxa"/>
            <w:vMerge w:val="restar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401AB2" w14:textId="77777777" w:rsidR="00851AA1" w:rsidRDefault="00000000">
            <w:pPr>
              <w:spacing w:line="360" w:lineRule="auto"/>
              <w:rPr>
                <w:rFonts w:ascii="宋体" w:eastAsia="宋体" w:hAnsi="宋体" w:cs="宋体" w:hint="eastAsia"/>
                <w:b/>
                <w:bCs/>
                <w:lang w:eastAsia="zh-CN"/>
              </w:rPr>
            </w:pPr>
            <w:r>
              <w:rPr>
                <w:rFonts w:ascii="宋体" w:eastAsia="宋体" w:hAnsi="宋体" w:cs="宋体" w:hint="eastAsia"/>
                <w:b/>
                <w:bCs/>
                <w:lang w:eastAsia="zh-CN"/>
              </w:rPr>
              <w:t>技术部分</w:t>
            </w:r>
          </w:p>
        </w:tc>
        <w:tc>
          <w:tcPr>
            <w:tcW w:w="114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4D0A7D" w14:textId="77777777" w:rsidR="00851AA1" w:rsidRDefault="00000000">
            <w:pPr>
              <w:rPr>
                <w:rFonts w:ascii="宋体" w:eastAsia="宋体" w:hAnsi="宋体" w:cs="宋体" w:hint="eastAsia"/>
                <w:b/>
                <w:bCs/>
                <w:lang w:eastAsia="zh-CN"/>
              </w:rPr>
            </w:pPr>
            <w:r>
              <w:rPr>
                <w:rFonts w:ascii="宋体" w:eastAsia="宋体" w:hAnsi="宋体" w:cs="宋体" w:hint="eastAsia"/>
                <w:b/>
                <w:bCs/>
                <w:lang w:eastAsia="zh-CN"/>
              </w:rPr>
              <w:t>整体服务实施方案</w:t>
            </w:r>
          </w:p>
          <w:p w14:paraId="7DFD2CEA" w14:textId="685760DD" w:rsidR="00851AA1" w:rsidRDefault="00000000" w:rsidP="00E32230">
            <w:pPr>
              <w:rPr>
                <w:rFonts w:ascii="宋体" w:eastAsia="宋体" w:hAnsi="宋体" w:cs="宋体" w:hint="eastAsia"/>
                <w:b/>
                <w:bCs/>
                <w:lang w:eastAsia="zh-CN"/>
              </w:rPr>
            </w:pPr>
            <w:r>
              <w:rPr>
                <w:rFonts w:ascii="宋体" w:eastAsia="宋体" w:hAnsi="宋体" w:cs="宋体" w:hint="eastAsia"/>
                <w:b/>
                <w:bCs/>
                <w:lang w:eastAsia="zh-CN"/>
              </w:rPr>
              <w:t>（15分）</w:t>
            </w:r>
          </w:p>
        </w:tc>
        <w:tc>
          <w:tcPr>
            <w:tcW w:w="759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B11A47" w14:textId="77777777" w:rsidR="00851AA1" w:rsidRDefault="00000000">
            <w:pPr>
              <w:spacing w:line="360" w:lineRule="auto"/>
              <w:jc w:val="both"/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方案针对性强，区域、病媒防控措施详实，可落地，得15分；覆盖全部作业范围，措施完整，细节不足，得9分；方案空洞，区域或病媒防治内容缺失，不得分。</w:t>
            </w:r>
          </w:p>
        </w:tc>
      </w:tr>
      <w:tr w:rsidR="00851AA1" w14:paraId="3C1BADBD" w14:textId="77777777">
        <w:trPr>
          <w:trHeight w:val="1046"/>
        </w:trPr>
        <w:tc>
          <w:tcPr>
            <w:tcW w:w="1142" w:type="dxa"/>
            <w:vMerge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FE779C" w14:textId="77777777" w:rsidR="00851AA1" w:rsidRDefault="00851AA1">
            <w:pPr>
              <w:spacing w:line="360" w:lineRule="auto"/>
              <w:rPr>
                <w:rFonts w:ascii="宋体" w:eastAsia="宋体" w:hAnsi="宋体" w:cs="宋体" w:hint="eastAsia"/>
                <w:b/>
                <w:bCs/>
                <w:lang w:eastAsia="zh-CN"/>
              </w:rPr>
            </w:pPr>
          </w:p>
        </w:tc>
        <w:tc>
          <w:tcPr>
            <w:tcW w:w="114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77D52B" w14:textId="11399009" w:rsidR="00851AA1" w:rsidRDefault="00000000" w:rsidP="00E32230">
            <w:pPr>
              <w:rPr>
                <w:rFonts w:ascii="宋体" w:eastAsia="宋体" w:hAnsi="宋体" w:cs="宋体" w:hint="eastAsia"/>
                <w:b/>
                <w:bCs/>
                <w:lang w:eastAsia="zh-CN"/>
              </w:rPr>
            </w:pPr>
            <w:r>
              <w:rPr>
                <w:rFonts w:ascii="宋体" w:eastAsia="宋体" w:hAnsi="宋体" w:cs="宋体" w:hint="eastAsia"/>
                <w:b/>
                <w:bCs/>
                <w:lang w:eastAsia="zh-CN"/>
              </w:rPr>
              <w:t>滋生病媒专项承诺（15分）</w:t>
            </w:r>
          </w:p>
        </w:tc>
        <w:tc>
          <w:tcPr>
            <w:tcW w:w="7594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639A27F" w14:textId="77777777" w:rsidR="00851AA1" w:rsidRDefault="00000000">
            <w:pPr>
              <w:pStyle w:val="a6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sz w:val="21"/>
                <w:lang w:bidi="ar"/>
              </w:rPr>
              <w:t>要求：甲方原因病媒增多，乙方协助，无偿溯源排查、消杀，无额外费用。完全响应，溯源处置流程完善，无隐形收费，得15分；承诺无偿处置，排查治理方案较简单，得9分；未完整响应无偿服务要求，不得分。</w:t>
            </w:r>
          </w:p>
        </w:tc>
      </w:tr>
      <w:tr w:rsidR="00851AA1" w14:paraId="5C7A83B0" w14:textId="77777777" w:rsidTr="00E32230">
        <w:trPr>
          <w:trHeight w:val="1378"/>
        </w:trPr>
        <w:tc>
          <w:tcPr>
            <w:tcW w:w="1142" w:type="dxa"/>
            <w:vMerge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E51011" w14:textId="77777777" w:rsidR="00851AA1" w:rsidRDefault="00851AA1">
            <w:pPr>
              <w:spacing w:line="360" w:lineRule="auto"/>
              <w:rPr>
                <w:rFonts w:ascii="宋体" w:eastAsia="宋体" w:hAnsi="宋体" w:cs="宋体" w:hint="eastAsia"/>
                <w:b/>
                <w:bCs/>
                <w:lang w:eastAsia="zh-CN"/>
              </w:rPr>
            </w:pPr>
          </w:p>
        </w:tc>
        <w:tc>
          <w:tcPr>
            <w:tcW w:w="114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A61EF0" w14:textId="77777777" w:rsidR="00851AA1" w:rsidRDefault="00000000">
            <w:pPr>
              <w:spacing w:line="360" w:lineRule="auto"/>
              <w:rPr>
                <w:rFonts w:ascii="宋体" w:eastAsia="宋体" w:hAnsi="宋体" w:cs="宋体" w:hint="eastAsia"/>
                <w:b/>
                <w:bCs/>
                <w:lang w:eastAsia="zh-CN"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lang w:eastAsia="zh-CN"/>
              </w:rPr>
              <w:t>项目人员配置（10 分）</w:t>
            </w:r>
          </w:p>
        </w:tc>
        <w:tc>
          <w:tcPr>
            <w:tcW w:w="7594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1FDB0F5" w14:textId="77777777" w:rsidR="00851AA1" w:rsidRDefault="00000000">
            <w:pPr>
              <w:spacing w:beforeAutospacing="1" w:afterAutospacing="1"/>
              <w:rPr>
                <w:rFonts w:ascii="宋体" w:eastAsia="宋体" w:hAnsi="宋体" w:cs="宋体" w:hint="eastAsia"/>
                <w:lang w:eastAsia="zh-CN" w:bidi="ar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固定专人，人员经专业培训，岗位职责清晰，得10分；配备专人，具备基础从业培训，得5分；人员安排模糊，无固定作业人员，不得分。</w:t>
            </w:r>
          </w:p>
        </w:tc>
      </w:tr>
      <w:tr w:rsidR="00851AA1" w14:paraId="2D0E5F11" w14:textId="77777777" w:rsidTr="00E32230">
        <w:trPr>
          <w:trHeight w:val="1315"/>
        </w:trPr>
        <w:tc>
          <w:tcPr>
            <w:tcW w:w="1142" w:type="dxa"/>
            <w:vMerge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1AEB39" w14:textId="77777777" w:rsidR="00851AA1" w:rsidRDefault="00851AA1">
            <w:pPr>
              <w:spacing w:line="360" w:lineRule="auto"/>
              <w:rPr>
                <w:rFonts w:ascii="宋体" w:eastAsia="宋体" w:hAnsi="宋体" w:cs="宋体" w:hint="eastAsia"/>
                <w:b/>
                <w:bCs/>
                <w:lang w:eastAsia="zh-CN" w:bidi="ar"/>
              </w:rPr>
            </w:pPr>
          </w:p>
        </w:tc>
        <w:tc>
          <w:tcPr>
            <w:tcW w:w="114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BEE651" w14:textId="77777777" w:rsidR="00851AA1" w:rsidRDefault="00000000">
            <w:pPr>
              <w:spacing w:line="360" w:lineRule="auto"/>
              <w:rPr>
                <w:rFonts w:ascii="宋体" w:eastAsia="宋体" w:hAnsi="宋体" w:cs="宋体" w:hint="eastAsia"/>
                <w:b/>
                <w:bCs/>
                <w:lang w:eastAsia="zh-CN"/>
              </w:rPr>
            </w:pPr>
            <w:r>
              <w:rPr>
                <w:rFonts w:ascii="宋体" w:eastAsia="宋体" w:hAnsi="宋体" w:cs="宋体" w:hint="eastAsia"/>
                <w:b/>
                <w:bCs/>
                <w:lang w:eastAsia="zh-CN"/>
              </w:rPr>
              <w:t>消</w:t>
            </w:r>
            <w:proofErr w:type="gramStart"/>
            <w:r>
              <w:rPr>
                <w:rFonts w:ascii="宋体" w:eastAsia="宋体" w:hAnsi="宋体" w:cs="宋体" w:hint="eastAsia"/>
                <w:b/>
                <w:bCs/>
                <w:lang w:eastAsia="zh-CN"/>
              </w:rPr>
              <w:t>杀设备</w:t>
            </w:r>
            <w:proofErr w:type="gramEnd"/>
            <w:r>
              <w:rPr>
                <w:rFonts w:ascii="宋体" w:eastAsia="宋体" w:hAnsi="宋体" w:cs="宋体" w:hint="eastAsia"/>
                <w:b/>
                <w:bCs/>
                <w:lang w:eastAsia="zh-CN"/>
              </w:rPr>
              <w:t>及药剂（10 分）</w:t>
            </w:r>
          </w:p>
        </w:tc>
        <w:tc>
          <w:tcPr>
            <w:tcW w:w="759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966787" w14:textId="77777777" w:rsidR="00851AA1" w:rsidRDefault="00000000">
            <w:pPr>
              <w:pStyle w:val="a6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sz w:val="21"/>
              </w:rPr>
              <w:t>要求：适配地上、地下、地沟作业；药剂合</w:t>
            </w:r>
            <w:proofErr w:type="gramStart"/>
            <w:r>
              <w:rPr>
                <w:rFonts w:ascii="宋体" w:eastAsia="宋体" w:hAnsi="宋体" w:cs="宋体" w:hint="eastAsia"/>
                <w:sz w:val="21"/>
              </w:rPr>
              <w:t>规</w:t>
            </w:r>
            <w:proofErr w:type="gramEnd"/>
            <w:r>
              <w:rPr>
                <w:rFonts w:ascii="宋体" w:eastAsia="宋体" w:hAnsi="宋体" w:cs="宋体" w:hint="eastAsia"/>
                <w:sz w:val="21"/>
              </w:rPr>
              <w:t>无毒有效，适合三甲医院要求。设备及防护齐全适配现场，药剂备案合</w:t>
            </w:r>
            <w:proofErr w:type="gramStart"/>
            <w:r>
              <w:rPr>
                <w:rFonts w:ascii="宋体" w:eastAsia="宋体" w:hAnsi="宋体" w:cs="宋体" w:hint="eastAsia"/>
                <w:sz w:val="21"/>
              </w:rPr>
              <w:t>规</w:t>
            </w:r>
            <w:proofErr w:type="gramEnd"/>
            <w:r>
              <w:rPr>
                <w:rFonts w:ascii="宋体" w:eastAsia="宋体" w:hAnsi="宋体" w:cs="宋体" w:hint="eastAsia"/>
                <w:sz w:val="21"/>
              </w:rPr>
              <w:t>，</w:t>
            </w:r>
            <w:proofErr w:type="gramStart"/>
            <w:r>
              <w:rPr>
                <w:rFonts w:ascii="宋体" w:eastAsia="宋体" w:hAnsi="宋体" w:cs="宋体" w:hint="eastAsia"/>
                <w:sz w:val="21"/>
              </w:rPr>
              <w:t>附证明</w:t>
            </w:r>
            <w:proofErr w:type="gramEnd"/>
            <w:r>
              <w:rPr>
                <w:rFonts w:ascii="宋体" w:eastAsia="宋体" w:hAnsi="宋体" w:cs="宋体" w:hint="eastAsia"/>
                <w:sz w:val="21"/>
              </w:rPr>
              <w:t>材料，得10分；设备药剂齐全，符合国家规范，得5分；设备简陋，药剂缺少合</w:t>
            </w:r>
            <w:proofErr w:type="gramStart"/>
            <w:r>
              <w:rPr>
                <w:rFonts w:ascii="宋体" w:eastAsia="宋体" w:hAnsi="宋体" w:cs="宋体" w:hint="eastAsia"/>
                <w:sz w:val="21"/>
              </w:rPr>
              <w:t>规</w:t>
            </w:r>
            <w:proofErr w:type="gramEnd"/>
            <w:r>
              <w:rPr>
                <w:rFonts w:ascii="宋体" w:eastAsia="宋体" w:hAnsi="宋体" w:cs="宋体" w:hint="eastAsia"/>
                <w:sz w:val="21"/>
              </w:rPr>
              <w:t>材料，存在安全隐患，不得分。</w:t>
            </w:r>
          </w:p>
        </w:tc>
      </w:tr>
      <w:tr w:rsidR="00851AA1" w14:paraId="2857D836" w14:textId="77777777">
        <w:trPr>
          <w:trHeight w:val="1491"/>
        </w:trPr>
        <w:tc>
          <w:tcPr>
            <w:tcW w:w="1142" w:type="dxa"/>
            <w:vMerge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61CB6C" w14:textId="77777777" w:rsidR="00851AA1" w:rsidRDefault="00851AA1">
            <w:pPr>
              <w:spacing w:line="360" w:lineRule="auto"/>
              <w:rPr>
                <w:rFonts w:ascii="宋体" w:eastAsia="宋体" w:hAnsi="宋体" w:cs="宋体" w:hint="eastAsia"/>
                <w:b/>
                <w:bCs/>
                <w:lang w:eastAsia="zh-CN" w:bidi="ar"/>
              </w:rPr>
            </w:pPr>
          </w:p>
        </w:tc>
        <w:tc>
          <w:tcPr>
            <w:tcW w:w="114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C5A336" w14:textId="77777777" w:rsidR="00851AA1" w:rsidRDefault="00000000">
            <w:pPr>
              <w:pStyle w:val="2"/>
            </w:pPr>
            <w:r>
              <w:rPr>
                <w:rFonts w:cs="宋体"/>
                <w:sz w:val="21"/>
                <w:szCs w:val="21"/>
              </w:rPr>
              <w:t>应急与售后保障（10分）</w:t>
            </w:r>
          </w:p>
        </w:tc>
        <w:tc>
          <w:tcPr>
            <w:tcW w:w="759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AE2897" w14:textId="7B2BF5F1" w:rsidR="00851AA1" w:rsidRPr="00E32230" w:rsidRDefault="00000000" w:rsidP="00E32230">
            <w:pPr>
              <w:pStyle w:val="a6"/>
              <w:rPr>
                <w:rFonts w:eastAsia="宋体" w:hint="eastAsia"/>
              </w:rPr>
            </w:pPr>
            <w:r>
              <w:rPr>
                <w:rFonts w:ascii="宋体" w:eastAsia="宋体" w:hAnsi="宋体" w:cs="宋体" w:hint="eastAsia"/>
              </w:rPr>
              <w:t>日常巡检、突发虫害应急处置、整改闭环。巡检</w:t>
            </w:r>
            <w:r>
              <w:rPr>
                <w:rFonts w:eastAsia="宋体" w:hint="eastAsia"/>
              </w:rPr>
              <w:t>机制</w:t>
            </w:r>
            <w:r>
              <w:rPr>
                <w:rFonts w:ascii="宋体" w:eastAsia="宋体" w:hAnsi="宋体" w:cs="宋体" w:hint="eastAsia"/>
              </w:rPr>
              <w:t>完善，应急响应迅速，整改闭环</w:t>
            </w:r>
            <w:r>
              <w:rPr>
                <w:rFonts w:eastAsia="宋体" w:hint="eastAsia"/>
              </w:rPr>
              <w:t>，得</w:t>
            </w:r>
            <w:r>
              <w:rPr>
                <w:rFonts w:eastAsia="宋体" w:hint="eastAsia"/>
              </w:rPr>
              <w:t>10</w:t>
            </w:r>
            <w:r>
              <w:rPr>
                <w:rFonts w:eastAsia="宋体" w:hint="eastAsia"/>
              </w:rPr>
              <w:t>分；</w:t>
            </w:r>
            <w:r>
              <w:rPr>
                <w:rFonts w:ascii="宋体" w:eastAsia="宋体" w:hAnsi="宋体" w:cs="宋体" w:hint="eastAsia"/>
              </w:rPr>
              <w:t>具备巡检、应急机制，流程基本清晰</w:t>
            </w:r>
            <w:r>
              <w:rPr>
                <w:rFonts w:eastAsia="宋体" w:hint="eastAsia"/>
              </w:rPr>
              <w:t>，得</w:t>
            </w:r>
            <w:r>
              <w:rPr>
                <w:rFonts w:eastAsia="宋体" w:hint="eastAsia"/>
              </w:rPr>
              <w:t>5</w:t>
            </w:r>
            <w:r>
              <w:rPr>
                <w:rFonts w:eastAsia="宋体" w:hint="eastAsia"/>
              </w:rPr>
              <w:t>分；</w:t>
            </w:r>
            <w:r>
              <w:rPr>
                <w:rFonts w:ascii="宋体" w:eastAsia="宋体" w:hAnsi="宋体" w:cs="宋体" w:hint="eastAsia"/>
              </w:rPr>
              <w:t>无完善应急及售后机制</w:t>
            </w:r>
            <w:r>
              <w:rPr>
                <w:rFonts w:eastAsia="宋体" w:hint="eastAsia"/>
              </w:rPr>
              <w:t>，不得分。</w:t>
            </w:r>
          </w:p>
        </w:tc>
      </w:tr>
      <w:tr w:rsidR="00851AA1" w14:paraId="054EFBD9" w14:textId="77777777" w:rsidTr="00E32230">
        <w:trPr>
          <w:trHeight w:val="1459"/>
        </w:trPr>
        <w:tc>
          <w:tcPr>
            <w:tcW w:w="1142" w:type="dxa"/>
            <w:vMerge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0E61AA" w14:textId="77777777" w:rsidR="00851AA1" w:rsidRDefault="00851AA1">
            <w:pPr>
              <w:spacing w:line="360" w:lineRule="auto"/>
              <w:rPr>
                <w:rFonts w:ascii="宋体" w:eastAsia="宋体" w:hAnsi="宋体" w:cs="宋体" w:hint="eastAsia"/>
                <w:b/>
                <w:bCs/>
                <w:lang w:eastAsia="zh-CN" w:bidi="ar"/>
              </w:rPr>
            </w:pPr>
          </w:p>
        </w:tc>
        <w:tc>
          <w:tcPr>
            <w:tcW w:w="114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C58CA0" w14:textId="77777777" w:rsidR="00851AA1" w:rsidRDefault="00000000">
            <w:pPr>
              <w:spacing w:line="360" w:lineRule="auto"/>
              <w:rPr>
                <w:rFonts w:ascii="宋体" w:eastAsia="宋体" w:hAnsi="宋体" w:cs="宋体" w:hint="eastAsia"/>
                <w:b/>
                <w:bCs/>
                <w:lang w:eastAsia="zh-CN"/>
              </w:rPr>
            </w:pPr>
            <w:r>
              <w:rPr>
                <w:rFonts w:ascii="宋体" w:eastAsia="宋体" w:hAnsi="宋体" w:cs="宋体" w:hint="eastAsia"/>
                <w:b/>
                <w:bCs/>
                <w:lang w:eastAsia="zh-CN" w:bidi="ar"/>
              </w:rPr>
              <w:t>增值服务承诺（10分）</w:t>
            </w:r>
          </w:p>
        </w:tc>
        <w:tc>
          <w:tcPr>
            <w:tcW w:w="759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471DCD" w14:textId="608721D3" w:rsidR="00851AA1" w:rsidRDefault="00000000" w:rsidP="00E32230">
            <w:pPr>
              <w:pStyle w:val="a6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提供病媒科普、隐患排查、效果评估、服务报告等免费服务。提供大于1项的增值服务，承诺可行，得10分；提供 1 项增值服务，得5分；无增值承诺，不得分。</w:t>
            </w:r>
          </w:p>
        </w:tc>
      </w:tr>
      <w:tr w:rsidR="00851AA1" w14:paraId="7C057407" w14:textId="77777777">
        <w:trPr>
          <w:trHeight w:val="1541"/>
        </w:trPr>
        <w:tc>
          <w:tcPr>
            <w:tcW w:w="114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20540D" w14:textId="77777777" w:rsidR="00851AA1" w:rsidRDefault="00000000">
            <w:pPr>
              <w:spacing w:line="360" w:lineRule="auto"/>
              <w:rPr>
                <w:rFonts w:ascii="宋体" w:eastAsia="宋体" w:hAnsi="宋体" w:cs="宋体" w:hint="eastAsia"/>
                <w:b/>
                <w:bCs/>
                <w:lang w:eastAsia="zh-CN"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lang w:eastAsia="zh-CN" w:bidi="ar"/>
              </w:rPr>
              <w:lastRenderedPageBreak/>
              <w:t>商务部分</w:t>
            </w:r>
          </w:p>
        </w:tc>
        <w:tc>
          <w:tcPr>
            <w:tcW w:w="114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45549B" w14:textId="77777777" w:rsidR="00851AA1" w:rsidRDefault="00000000">
            <w:pPr>
              <w:spacing w:line="360" w:lineRule="auto"/>
              <w:rPr>
                <w:rFonts w:ascii="宋体" w:eastAsia="宋体" w:hAnsi="宋体" w:cs="宋体" w:hint="eastAsia"/>
                <w:b/>
                <w:bCs/>
                <w:lang w:eastAsia="zh-CN"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lang w:eastAsia="zh-CN" w:bidi="ar"/>
              </w:rPr>
              <w:t>相关业绩（10分）</w:t>
            </w:r>
          </w:p>
        </w:tc>
        <w:tc>
          <w:tcPr>
            <w:tcW w:w="759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CBAF01" w14:textId="77777777" w:rsidR="00851AA1" w:rsidRDefault="00000000">
            <w:pPr>
              <w:spacing w:line="360" w:lineRule="auto"/>
              <w:jc w:val="both"/>
              <w:rPr>
                <w:rFonts w:ascii="宋体" w:eastAsia="宋体" w:hAnsi="宋体" w:cs="宋体" w:hint="eastAsia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近3年内每提供1份病媒生物防治类合同得2分，满分10分。</w:t>
            </w:r>
          </w:p>
        </w:tc>
      </w:tr>
    </w:tbl>
    <w:p w14:paraId="7841395C" w14:textId="77777777" w:rsidR="00851AA1" w:rsidRDefault="00851AA1">
      <w:pPr>
        <w:spacing w:line="360" w:lineRule="auto"/>
        <w:rPr>
          <w:lang w:eastAsia="zh-CN"/>
        </w:rPr>
      </w:pPr>
    </w:p>
    <w:sectPr w:rsidR="00851AA1">
      <w:footerReference w:type="default" r:id="rId8"/>
      <w:pgSz w:w="11906" w:h="16838"/>
      <w:pgMar w:top="1134" w:right="1134" w:bottom="1134" w:left="1134" w:header="0" w:footer="0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6A0EA" w14:textId="77777777" w:rsidR="00B03A96" w:rsidRDefault="00B03A96">
      <w:r>
        <w:separator/>
      </w:r>
    </w:p>
  </w:endnote>
  <w:endnote w:type="continuationSeparator" w:id="0">
    <w:p w14:paraId="791A77ED" w14:textId="77777777" w:rsidR="00B03A96" w:rsidRDefault="00B03A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1A799" w14:textId="77777777" w:rsidR="00851AA1" w:rsidRDefault="00000000">
    <w:pPr>
      <w:spacing w:line="14" w:lineRule="auto"/>
      <w:rPr>
        <w:sz w:val="2"/>
      </w:rPr>
    </w:pPr>
    <w:r>
      <w:rPr>
        <w:noProof/>
        <w:sz w:val="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338E7CC" wp14:editId="19216663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1619F4F" w14:textId="77777777" w:rsidR="00851AA1" w:rsidRDefault="00000000">
                          <w:pPr>
                            <w:pStyle w:val="a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38E7CC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31619F4F" w14:textId="77777777" w:rsidR="00851AA1" w:rsidRDefault="00000000">
                    <w:pPr>
                      <w:pStyle w:val="a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5CC354" w14:textId="77777777" w:rsidR="00B03A96" w:rsidRDefault="00B03A96">
      <w:r>
        <w:separator/>
      </w:r>
    </w:p>
  </w:footnote>
  <w:footnote w:type="continuationSeparator" w:id="0">
    <w:p w14:paraId="3C201015" w14:textId="77777777" w:rsidR="00B03A96" w:rsidRDefault="00B03A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4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11990"/>
    <w:rsid w:val="000044E0"/>
    <w:rsid w:val="00007642"/>
    <w:rsid w:val="0010337B"/>
    <w:rsid w:val="00184FEA"/>
    <w:rsid w:val="001D5CA6"/>
    <w:rsid w:val="00236AC6"/>
    <w:rsid w:val="002D2729"/>
    <w:rsid w:val="003F5E76"/>
    <w:rsid w:val="00481ADB"/>
    <w:rsid w:val="0048496B"/>
    <w:rsid w:val="004B4C24"/>
    <w:rsid w:val="00545B59"/>
    <w:rsid w:val="00556C7A"/>
    <w:rsid w:val="00600B6B"/>
    <w:rsid w:val="00610493"/>
    <w:rsid w:val="007631E8"/>
    <w:rsid w:val="00851AA1"/>
    <w:rsid w:val="008D0783"/>
    <w:rsid w:val="00907CF6"/>
    <w:rsid w:val="009A6A58"/>
    <w:rsid w:val="009F6A81"/>
    <w:rsid w:val="00B03A96"/>
    <w:rsid w:val="00B76B87"/>
    <w:rsid w:val="00BA4E7D"/>
    <w:rsid w:val="00BB6849"/>
    <w:rsid w:val="00BF171D"/>
    <w:rsid w:val="00D11990"/>
    <w:rsid w:val="00D11E2D"/>
    <w:rsid w:val="00D41810"/>
    <w:rsid w:val="00E32230"/>
    <w:rsid w:val="00EC01AB"/>
    <w:rsid w:val="00F50CF8"/>
    <w:rsid w:val="02B7624C"/>
    <w:rsid w:val="031C69F7"/>
    <w:rsid w:val="034A3564"/>
    <w:rsid w:val="04545D1C"/>
    <w:rsid w:val="062C51A3"/>
    <w:rsid w:val="077C7A64"/>
    <w:rsid w:val="081D2FF5"/>
    <w:rsid w:val="09D45935"/>
    <w:rsid w:val="0A6F525B"/>
    <w:rsid w:val="0B0C55A3"/>
    <w:rsid w:val="0BED2CDE"/>
    <w:rsid w:val="0DDE3227"/>
    <w:rsid w:val="10260EB5"/>
    <w:rsid w:val="11D03D8C"/>
    <w:rsid w:val="14432035"/>
    <w:rsid w:val="14975EDD"/>
    <w:rsid w:val="14C64A14"/>
    <w:rsid w:val="169721C5"/>
    <w:rsid w:val="16DF68F9"/>
    <w:rsid w:val="181A12FF"/>
    <w:rsid w:val="188C4DE8"/>
    <w:rsid w:val="19212219"/>
    <w:rsid w:val="19FA13E8"/>
    <w:rsid w:val="1A0C111B"/>
    <w:rsid w:val="1A972281"/>
    <w:rsid w:val="1C4231EC"/>
    <w:rsid w:val="1F896D6A"/>
    <w:rsid w:val="1FD53D5E"/>
    <w:rsid w:val="1FFA0E18"/>
    <w:rsid w:val="20085EE1"/>
    <w:rsid w:val="202F31B1"/>
    <w:rsid w:val="217952E8"/>
    <w:rsid w:val="24F734A4"/>
    <w:rsid w:val="25BD151C"/>
    <w:rsid w:val="267E514F"/>
    <w:rsid w:val="28546167"/>
    <w:rsid w:val="2A077052"/>
    <w:rsid w:val="2AF47006"/>
    <w:rsid w:val="2B33475A"/>
    <w:rsid w:val="2CCE2260"/>
    <w:rsid w:val="2E093550"/>
    <w:rsid w:val="2ECB4CA9"/>
    <w:rsid w:val="2EDF69A7"/>
    <w:rsid w:val="2F68074A"/>
    <w:rsid w:val="30740B8E"/>
    <w:rsid w:val="30A12166"/>
    <w:rsid w:val="31376626"/>
    <w:rsid w:val="32737B32"/>
    <w:rsid w:val="32F85F09"/>
    <w:rsid w:val="33D534C1"/>
    <w:rsid w:val="34F12F90"/>
    <w:rsid w:val="358362DE"/>
    <w:rsid w:val="36B129D7"/>
    <w:rsid w:val="37EC2A65"/>
    <w:rsid w:val="38163439"/>
    <w:rsid w:val="38186F5B"/>
    <w:rsid w:val="386C2F3A"/>
    <w:rsid w:val="3B0D1F5A"/>
    <w:rsid w:val="3D932E36"/>
    <w:rsid w:val="3EF8755A"/>
    <w:rsid w:val="40692574"/>
    <w:rsid w:val="410B4100"/>
    <w:rsid w:val="414A5F02"/>
    <w:rsid w:val="465670F7"/>
    <w:rsid w:val="47D97FDF"/>
    <w:rsid w:val="4BAB57EF"/>
    <w:rsid w:val="4C765DFD"/>
    <w:rsid w:val="4CCE79E7"/>
    <w:rsid w:val="4D1B69A4"/>
    <w:rsid w:val="4D821908"/>
    <w:rsid w:val="4EC60CF5"/>
    <w:rsid w:val="4EC8490A"/>
    <w:rsid w:val="4F8B0159"/>
    <w:rsid w:val="4FC25DF2"/>
    <w:rsid w:val="51DB4B09"/>
    <w:rsid w:val="5257047F"/>
    <w:rsid w:val="52932D4B"/>
    <w:rsid w:val="53E86FDF"/>
    <w:rsid w:val="55733821"/>
    <w:rsid w:val="55801A9A"/>
    <w:rsid w:val="56162C2D"/>
    <w:rsid w:val="58376F3D"/>
    <w:rsid w:val="585C67EF"/>
    <w:rsid w:val="5AEF4A4F"/>
    <w:rsid w:val="5F577D10"/>
    <w:rsid w:val="605860A9"/>
    <w:rsid w:val="625247BE"/>
    <w:rsid w:val="62BB6808"/>
    <w:rsid w:val="636E089A"/>
    <w:rsid w:val="63D47B81"/>
    <w:rsid w:val="668000C3"/>
    <w:rsid w:val="67187A51"/>
    <w:rsid w:val="683055A2"/>
    <w:rsid w:val="69981651"/>
    <w:rsid w:val="69D52FE4"/>
    <w:rsid w:val="69E10B2D"/>
    <w:rsid w:val="6BE9139B"/>
    <w:rsid w:val="6BF84629"/>
    <w:rsid w:val="6FDB2297"/>
    <w:rsid w:val="72B0023F"/>
    <w:rsid w:val="731C6E4F"/>
    <w:rsid w:val="748E5B2A"/>
    <w:rsid w:val="76937428"/>
    <w:rsid w:val="7B3B62E0"/>
    <w:rsid w:val="7B711D02"/>
    <w:rsid w:val="7C940C18"/>
    <w:rsid w:val="7CD24A22"/>
    <w:rsid w:val="7D360B0D"/>
    <w:rsid w:val="7F961D37"/>
    <w:rsid w:val="7FDB3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9E727F"/>
  <w15:docId w15:val="{7C190823-A2D6-48FD-BF49-B0AB2A0C1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semiHidden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outlineLvl w:val="1"/>
    </w:pPr>
    <w:rPr>
      <w:rFonts w:ascii="宋体" w:eastAsia="宋体" w:hAnsi="宋体" w:cs="Times New Roman" w:hint="eastAsia"/>
      <w:b/>
      <w:bCs/>
      <w:sz w:val="36"/>
      <w:szCs w:val="36"/>
      <w:lang w:eastAsia="zh-CN"/>
    </w:rPr>
  </w:style>
  <w:style w:type="paragraph" w:styleId="3">
    <w:name w:val="heading 3"/>
    <w:basedOn w:val="a"/>
    <w:next w:val="a"/>
    <w:qFormat/>
    <w:pPr>
      <w:keepNext/>
      <w:keepLines/>
      <w:widowControl w:val="0"/>
      <w:spacing w:before="260" w:after="260" w:line="412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仿宋" w:eastAsia="仿宋" w:hAnsi="仿宋" w:cs="仿宋"/>
      <w:sz w:val="22"/>
      <w:szCs w:val="22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jc w:val="both"/>
    </w:pPr>
    <w:rPr>
      <w:sz w:val="18"/>
    </w:rPr>
  </w:style>
  <w:style w:type="paragraph" w:styleId="a6">
    <w:name w:val="Normal (Web)"/>
    <w:basedOn w:val="a"/>
    <w:qFormat/>
    <w:pPr>
      <w:spacing w:beforeAutospacing="1" w:afterAutospacing="1"/>
    </w:pPr>
    <w:rPr>
      <w:rFonts w:cs="Times New Roman"/>
      <w:sz w:val="24"/>
      <w:lang w:eastAsia="zh-CN"/>
    </w:rPr>
  </w:style>
  <w:style w:type="table" w:styleId="a7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qFormat/>
    <w:rPr>
      <w:b/>
    </w:rPr>
  </w:style>
  <w:style w:type="character" w:styleId="a9">
    <w:name w:val="Hyperlink"/>
    <w:basedOn w:val="a0"/>
    <w:uiPriority w:val="99"/>
    <w:unhideWhenUsed/>
    <w:qFormat/>
    <w:rPr>
      <w:color w:val="0000FF" w:themeColor="hyperlink"/>
      <w:u w:val="single"/>
    </w:rPr>
  </w:style>
  <w:style w:type="table" w:customStyle="1" w:styleId="TableNormal">
    <w:name w:val="Table Normal"/>
    <w:basedOn w:val="a1"/>
    <w:semiHidden/>
    <w:unhideWhenUsed/>
    <w:qFormat/>
    <w:tblPr>
      <w:tblCellMar>
        <w:left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宋体" w:eastAsia="宋体" w:hAnsi="宋体" w:cs="宋体"/>
      <w:sz w:val="20"/>
      <w:szCs w:val="20"/>
    </w:rPr>
  </w:style>
  <w:style w:type="paragraph" w:customStyle="1" w:styleId="TableParagraph">
    <w:name w:val="Table Paragraph"/>
    <w:basedOn w:val="a"/>
    <w:uiPriority w:val="1"/>
    <w:qFormat/>
    <w:rPr>
      <w:rFonts w:ascii="宋体" w:eastAsia="宋体" w:hAnsi="宋体" w:cs="宋体"/>
      <w:lang w:val="zh-CN" w:eastAsia="zh-CN" w:bidi="zh-CN"/>
    </w:rPr>
  </w:style>
  <w:style w:type="character" w:styleId="aa">
    <w:name w:val="Unresolved Mention"/>
    <w:basedOn w:val="a0"/>
    <w:uiPriority w:val="99"/>
    <w:semiHidden/>
    <w:unhideWhenUsed/>
    <w:rsid w:val="00236A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&#31532;&#20061;&#39033;&#25237;&#26631;&#25152;&#38656;&#20070;&#38754;&#36164;&#26009;%201&#8212;6&#23567;&#39033;&#20379;&#24212;&#21830;&#36164;&#36136;&#26448;&#26009;&#65292;&#32463;&#31614;&#23383;&#30422;&#31456;&#21518;&#25195;&#25551;&#25104;PDF&#21457;&#36865;&#33267;rmyydiaoyan@163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6</Pages>
  <Words>1342</Words>
  <Characters>1397</Characters>
  <Application>Microsoft Office Word</Application>
  <DocSecurity>0</DocSecurity>
  <Lines>99</Lines>
  <Paragraphs>101</Paragraphs>
  <ScaleCrop>false</ScaleCrop>
  <Company/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13</cp:revision>
  <cp:lastPrinted>2026-05-19T01:27:00Z</cp:lastPrinted>
  <dcterms:created xsi:type="dcterms:W3CDTF">2025-08-13T13:22:00Z</dcterms:created>
  <dcterms:modified xsi:type="dcterms:W3CDTF">2026-10-14T01:36:00Z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2025-08-13T13:22:58Z</vt:filetime>
  </property>
  <property fmtid="{D5CDD505-2E9C-101B-9397-08002B2CF9AE}" pid="4" name="UsrData">
    <vt:lpwstr>47cb3553770a49049527671f296df8f0</vt:lpwstr>
  </property>
  <property fmtid="{D5CDD505-2E9C-101B-9397-08002B2CF9AE}" pid="5" name="KSOTemplateDocerSaveRecord">
    <vt:lpwstr>eyJoZGlkIjoiYTVmY2ZiYmVmYWExODBlMWU1MzY0YTg2ZDg0YzMyY2UiLCJ1c2VySWQiOiI1MTQ5NzgxMDEifQ==</vt:lpwstr>
  </property>
  <property fmtid="{D5CDD505-2E9C-101B-9397-08002B2CF9AE}" pid="6" name="KSOProductBuildVer">
    <vt:lpwstr>2052-12.1.0.26895</vt:lpwstr>
  </property>
  <property fmtid="{D5CDD505-2E9C-101B-9397-08002B2CF9AE}" pid="7" name="ICV">
    <vt:lpwstr>662FD873A696468B9BB433BA17D8C790_13</vt:lpwstr>
  </property>
</Properties>
</file>