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4057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34B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EF6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DFB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43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市场询价公告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 w14:paraId="3A21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8E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EF79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946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4A6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FEE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1BB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2184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115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A03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</w:p>
    <w:p w14:paraId="25A29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（2025）XJ002</w:t>
      </w:r>
    </w:p>
    <w:p w14:paraId="3C43C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FD1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8E8A0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 w14:paraId="486724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 w14:paraId="71C47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DDF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大庆市人民医院采购管理办法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具有相应资质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 w14:paraId="7980F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 w14:paraId="333D1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</w:p>
    <w:p w14:paraId="6A247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 w14:paraId="0380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（2025）XJ002</w:t>
      </w:r>
    </w:p>
    <w:p w14:paraId="361CCC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 w14:paraId="312C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 w14:paraId="45FB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 w14:paraId="3108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 w14:paraId="656B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 w14:paraId="2CE9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 w14:paraId="52DF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C82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 w14:paraId="1FB7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营业范围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应具备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广告及宣传品制作类</w:t>
            </w:r>
          </w:p>
        </w:tc>
      </w:tr>
      <w:tr w14:paraId="67E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003A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459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施工要求</w:t>
            </w:r>
          </w:p>
        </w:tc>
        <w:tc>
          <w:tcPr>
            <w:tcW w:w="4869" w:type="dxa"/>
            <w:vAlign w:val="center"/>
          </w:tcPr>
          <w:p w14:paraId="69E6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完成清单内所有工程量，完成竣工验收。</w:t>
            </w:r>
          </w:p>
        </w:tc>
      </w:tr>
      <w:tr w14:paraId="100E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 w14:paraId="1904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1AA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 w14:paraId="77B9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潜在供应商应充分踏勘我院现场，充分了解工程量清单及现场施工环境后，进行报价。</w:t>
            </w:r>
          </w:p>
        </w:tc>
      </w:tr>
    </w:tbl>
    <w:p w14:paraId="313A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不满足三家则终止询价。</w:t>
      </w:r>
    </w:p>
    <w:p w14:paraId="762036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 w14:paraId="3461B472">
      <w:pPr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1FE58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 w14:paraId="083B3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159E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截止到2025年9月16日下午15：00</w:t>
      </w:r>
    </w:p>
    <w:p w14:paraId="2EB11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 w14:paraId="4BDD1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1.工程项目报价单</w:t>
      </w:r>
    </w:p>
    <w:p w14:paraId="6515C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2.根据工程量清单形成的组价文件</w:t>
      </w:r>
    </w:p>
    <w:p w14:paraId="3C735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3.供应商营业执照复印件加盖公章</w:t>
      </w:r>
    </w:p>
    <w:p w14:paraId="4618A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3E7A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 w14:paraId="1E8BD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 w14:paraId="736B19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报价超过预算金额</w:t>
      </w:r>
    </w:p>
    <w:p w14:paraId="407ADA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 w14:paraId="4343C9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 w14:paraId="6E5EBF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 w14:paraId="7DBFC8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 w14:paraId="1098C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4F68B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 w14:paraId="02471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 w14:paraId="44133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至2025年9月16日下午15：00</w:t>
      </w:r>
    </w:p>
    <w:p w14:paraId="56EC00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 w14:paraId="2667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 w14:paraId="36D6D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 w14:paraId="5AFC7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 w14:paraId="4AFC9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18A69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 w14:paraId="24D44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 w14:paraId="1C683D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1830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996E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B8AE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12E6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 w14:paraId="406E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E9516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 w14:paraId="6FC84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概况为：拆除北院楼体字“北院”、“住院一部”，重新制作并安装，其中“住院一部”为点阵亮化楼体字，具体尺寸请供应商实地踏勘。</w:t>
      </w:r>
    </w:p>
    <w:p w14:paraId="7E32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94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B5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CF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25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F116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12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08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55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2E0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69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5E05F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 w14:paraId="68F5A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8698E1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 w14:paraId="3FF5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421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 w14:paraId="73CD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 w14:paraId="7C52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1C60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F3B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01DA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 w14:paraId="4764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RMYY（2025）XJ002</w:t>
            </w:r>
          </w:p>
        </w:tc>
      </w:tr>
      <w:tr w14:paraId="0E3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7A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13DD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 w14:paraId="09DC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楼体字维修项目</w:t>
            </w:r>
          </w:p>
        </w:tc>
      </w:tr>
      <w:tr w14:paraId="4545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F88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36E3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 w14:paraId="4031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广告宣传服务</w:t>
            </w:r>
          </w:p>
        </w:tc>
      </w:tr>
      <w:tr w14:paraId="26D9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8C4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 w14:paraId="18C4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 w14:paraId="68C6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</w:p>
        </w:tc>
      </w:tr>
      <w:tr w14:paraId="7F9A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5B9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 w14:paraId="6800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预算金额</w:t>
            </w:r>
          </w:p>
        </w:tc>
        <w:tc>
          <w:tcPr>
            <w:tcW w:w="4771" w:type="dxa"/>
            <w:vAlign w:val="center"/>
          </w:tcPr>
          <w:p w14:paraId="3894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19809.2元</w:t>
            </w:r>
          </w:p>
        </w:tc>
      </w:tr>
      <w:tr w14:paraId="1A8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BFB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 w14:paraId="5368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 w14:paraId="2662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供应商按照图纸及工程量清单内所含所有内容进行报价，报价含工程量清单直接费、税金、规费及措施费。</w:t>
            </w:r>
          </w:p>
        </w:tc>
      </w:tr>
      <w:tr w14:paraId="47FE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68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 w14:paraId="1CC4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 w14:paraId="21FB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 w14:paraId="47D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7DA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 w14:paraId="650F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 w14:paraId="7076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 w14:paraId="30AF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027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 w14:paraId="7DCA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 w14:paraId="3B1C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 w14:paraId="1E97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81D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 w14:paraId="4941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 w14:paraId="128A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 w14:paraId="5B82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D58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4A1D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 w14:paraId="7AE9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 w14:paraId="66C6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641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35DF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 w14:paraId="6AA9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 w14:paraId="7840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4D8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48E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 w14:paraId="4651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供应商需考虑施工中可能发生的各项措施，如：降水、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夜间施工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及不影响医院正常运行所延误的工期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等，清单外不予额外增加造价。</w:t>
            </w:r>
          </w:p>
        </w:tc>
      </w:tr>
    </w:tbl>
    <w:p w14:paraId="0562E6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二、供应商出现下列情况之一的，询价文件无效 </w:t>
      </w:r>
    </w:p>
    <w:p w14:paraId="3D8054C9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9B0167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39B72C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C29DA74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05C6D22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6A9979A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41529A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03FB9DE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C7F43C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的，其相关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 w14:paraId="772A11C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D9AFF1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5D92BB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0E8E87B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 w14:paraId="1D051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F019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ACA8D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DE029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DE029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BAFB"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66B1E31"/>
    <w:rsid w:val="0683733C"/>
    <w:rsid w:val="06FC6602"/>
    <w:rsid w:val="082526D2"/>
    <w:rsid w:val="0F3E41EC"/>
    <w:rsid w:val="0FC1316D"/>
    <w:rsid w:val="0FE6024B"/>
    <w:rsid w:val="160074F4"/>
    <w:rsid w:val="1922124B"/>
    <w:rsid w:val="1EE86942"/>
    <w:rsid w:val="22FB29BA"/>
    <w:rsid w:val="24E15DCA"/>
    <w:rsid w:val="252164CC"/>
    <w:rsid w:val="260222B5"/>
    <w:rsid w:val="28CE656F"/>
    <w:rsid w:val="2A1C534A"/>
    <w:rsid w:val="2A996AF7"/>
    <w:rsid w:val="2ABA1E72"/>
    <w:rsid w:val="2D0F48C6"/>
    <w:rsid w:val="2D63139B"/>
    <w:rsid w:val="2E153E2E"/>
    <w:rsid w:val="2E5B4802"/>
    <w:rsid w:val="310B785D"/>
    <w:rsid w:val="348B0A3D"/>
    <w:rsid w:val="37CE2587"/>
    <w:rsid w:val="38D13A7E"/>
    <w:rsid w:val="3AAE7E97"/>
    <w:rsid w:val="3AB437AB"/>
    <w:rsid w:val="40F31222"/>
    <w:rsid w:val="475F4D15"/>
    <w:rsid w:val="484619CC"/>
    <w:rsid w:val="499A0771"/>
    <w:rsid w:val="4B151671"/>
    <w:rsid w:val="4C275F88"/>
    <w:rsid w:val="4CF972EA"/>
    <w:rsid w:val="4E8837D3"/>
    <w:rsid w:val="515E7792"/>
    <w:rsid w:val="566600CC"/>
    <w:rsid w:val="5A0023E5"/>
    <w:rsid w:val="5E3F24E3"/>
    <w:rsid w:val="5EA64D4E"/>
    <w:rsid w:val="62AE1FE8"/>
    <w:rsid w:val="649E1287"/>
    <w:rsid w:val="69A240FF"/>
    <w:rsid w:val="6A733360"/>
    <w:rsid w:val="6BE77F34"/>
    <w:rsid w:val="6C56169F"/>
    <w:rsid w:val="6F117091"/>
    <w:rsid w:val="742B73DA"/>
    <w:rsid w:val="754A5976"/>
    <w:rsid w:val="75B50678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1341</Words>
  <Characters>1446</Characters>
  <Lines>197</Lines>
  <Paragraphs>55</Paragraphs>
  <TotalTime>1</TotalTime>
  <ScaleCrop>false</ScaleCrop>
  <LinksUpToDate>false</LinksUpToDate>
  <CharactersWithSpaces>1480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贺</cp:lastModifiedBy>
  <cp:lastPrinted>2025-09-04T07:56:00Z</cp:lastPrinted>
  <dcterms:modified xsi:type="dcterms:W3CDTF">2025-09-15T02:41:25Z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558066326D564EA0AB59B7E4F6C71FB1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